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C72B" w14:textId="77777777" w:rsidR="0030292B" w:rsidRDefault="006F6F19">
      <w:pPr>
        <w:rPr>
          <w:rFonts w:ascii="Gill Sans" w:eastAsia="Gill Sans" w:hAnsi="Gill Sans" w:cs="Gill Sans"/>
          <w:sz w:val="28"/>
          <w:szCs w:val="28"/>
        </w:rPr>
      </w:pPr>
      <w:r>
        <w:rPr>
          <w:noProof/>
          <w:lang w:val="es-CL" w:eastAsia="es-CL"/>
        </w:rPr>
        <mc:AlternateContent>
          <mc:Choice Requires="wps">
            <w:drawing>
              <wp:anchor distT="0" distB="0" distL="114300" distR="114300" simplePos="0" relativeHeight="251658240" behindDoc="0" locked="0" layoutInCell="1" hidden="0" allowOverlap="1" wp14:anchorId="72157F60" wp14:editId="3DC47F8F">
                <wp:simplePos x="0" y="0"/>
                <wp:positionH relativeFrom="column">
                  <wp:posOffset>-1549399</wp:posOffset>
                </wp:positionH>
                <wp:positionV relativeFrom="paragraph">
                  <wp:posOffset>-1130299</wp:posOffset>
                </wp:positionV>
                <wp:extent cx="9144762" cy="2322110"/>
                <wp:effectExtent l="0" t="0" r="0" b="0"/>
                <wp:wrapNone/>
                <wp:docPr id="41" name="Rectangle 41"/>
                <wp:cNvGraphicFramePr/>
                <a:graphic xmlns:a="http://schemas.openxmlformats.org/drawingml/2006/main">
                  <a:graphicData uri="http://schemas.microsoft.com/office/word/2010/wordprocessingShape">
                    <wps:wsp>
                      <wps:cNvSpPr/>
                      <wps:spPr>
                        <a:xfrm>
                          <a:off x="783144" y="2628470"/>
                          <a:ext cx="9125712" cy="2303060"/>
                        </a:xfrm>
                        <a:prstGeom prst="rect">
                          <a:avLst/>
                        </a:prstGeom>
                        <a:solidFill>
                          <a:srgbClr val="1A365A"/>
                        </a:solidFill>
                        <a:ln>
                          <a:noFill/>
                        </a:ln>
                      </wps:spPr>
                      <wps:txbx>
                        <w:txbxContent>
                          <w:p w14:paraId="7D1E7AB3" w14:textId="77777777" w:rsidR="0030292B" w:rsidRDefault="0030292B">
                            <w:pPr>
                              <w:textDirection w:val="btLr"/>
                            </w:pPr>
                          </w:p>
                        </w:txbxContent>
                      </wps:txbx>
                      <wps:bodyPr spcFirstLastPara="1" wrap="square" lIns="91425" tIns="91425" rIns="91425" bIns="91425" anchor="ctr" anchorCtr="0">
                        <a:noAutofit/>
                      </wps:bodyPr>
                    </wps:wsp>
                  </a:graphicData>
                </a:graphic>
              </wp:anchor>
            </w:drawing>
          </mc:Choice>
          <mc:Fallback>
            <w:pict>
              <v:rect w14:anchorId="72157F60" id="Rectangle 41" o:spid="_x0000_s1026" style="position:absolute;margin-left:-122pt;margin-top:-89pt;width:720.05pt;height:18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" fillcolor="#1a365a" stroked="f">
                <v:textbox inset="2.53958mm,2.53958mm,2.53958mm,2.53958mm">
                  <w:txbxContent>
                    <w:p w14:paraId="7D1E7AB3" w14:textId="77777777" w:rsidR="0030292B" w:rsidRDefault="0030292B">
                      <w:pPr>
                        <w:textDirection w:val="btLr"/>
                      </w:pPr>
                    </w:p>
                  </w:txbxContent>
                </v:textbox>
              </v:rect>
            </w:pict>
          </mc:Fallback>
        </mc:AlternateContent>
      </w:r>
      <w:r>
        <w:rPr>
          <w:noProof/>
          <w:lang w:val="es-CL" w:eastAsia="es-CL"/>
        </w:rPr>
        <mc:AlternateContent>
          <mc:Choice Requires="wps">
            <w:drawing>
              <wp:anchor distT="0" distB="0" distL="114300" distR="114300" simplePos="0" relativeHeight="251659264" behindDoc="0" locked="0" layoutInCell="1" hidden="0" allowOverlap="1" wp14:anchorId="365E6A31" wp14:editId="5F1C9A16">
                <wp:simplePos x="0" y="0"/>
                <wp:positionH relativeFrom="column">
                  <wp:posOffset>2311400</wp:posOffset>
                </wp:positionH>
                <wp:positionV relativeFrom="paragraph">
                  <wp:posOffset>1181100</wp:posOffset>
                </wp:positionV>
                <wp:extent cx="3785870" cy="326390"/>
                <wp:effectExtent l="0" t="0" r="0" b="0"/>
                <wp:wrapNone/>
                <wp:docPr id="40" name="Rectangle 40"/>
                <wp:cNvGraphicFramePr/>
                <a:graphic xmlns:a="http://schemas.openxmlformats.org/drawingml/2006/main">
                  <a:graphicData uri="http://schemas.microsoft.com/office/word/2010/wordprocessingShape">
                    <wps:wsp>
                      <wps:cNvSpPr/>
                      <wps:spPr>
                        <a:xfrm>
                          <a:off x="3462590" y="3626330"/>
                          <a:ext cx="3766820" cy="307340"/>
                        </a:xfrm>
                        <a:prstGeom prst="rect">
                          <a:avLst/>
                        </a:prstGeom>
                        <a:noFill/>
                        <a:ln>
                          <a:noFill/>
                        </a:ln>
                      </wps:spPr>
                      <wps:txbx>
                        <w:txbxContent>
                          <w:p w14:paraId="252CB6C4" w14:textId="77777777" w:rsidR="0030292B" w:rsidRDefault="006F6F19">
                            <w:pPr>
                              <w:jc w:val="right"/>
                              <w:textDirection w:val="btLr"/>
                            </w:pPr>
                            <w:r>
                              <w:rPr>
                                <w:rFonts w:ascii="Avenir" w:eastAsia="Avenir" w:hAnsi="Avenir" w:cs="Avenir"/>
                                <w:i/>
                                <w:color w:val="FFFFFF"/>
                                <w:sz w:val="28"/>
                              </w:rPr>
                              <w:t>March 2019</w:t>
                            </w:r>
                          </w:p>
                        </w:txbxContent>
                      </wps:txbx>
                      <wps:bodyPr spcFirstLastPara="1" wrap="square" lIns="91425" tIns="45700" rIns="91425" bIns="45700" anchor="t" anchorCtr="0">
                        <a:noAutofit/>
                      </wps:bodyPr>
                    </wps:wsp>
                  </a:graphicData>
                </a:graphic>
              </wp:anchor>
            </w:drawing>
          </mc:Choice>
          <mc:Fallback>
            <w:pict>
              <v:rect w14:anchorId="365E6A31" id="Rectangle 40" o:spid="_x0000_s1027" style="position:absolute;margin-left:182pt;margin-top:93pt;width:298.1pt;height:2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" filled="f" stroked="f">
                <v:textbox inset="2.53958mm,1.2694mm,2.53958mm,1.2694mm">
                  <w:txbxContent>
                    <w:p w14:paraId="252CB6C4" w14:textId="77777777" w:rsidR="0030292B" w:rsidRDefault="006F6F19">
                      <w:pPr>
                        <w:jc w:val="right"/>
                        <w:textDirection w:val="btLr"/>
                      </w:pPr>
                      <w:r>
                        <w:rPr>
                          <w:rFonts w:ascii="Avenir" w:eastAsia="Avenir" w:hAnsi="Avenir" w:cs="Avenir"/>
                          <w:i/>
                          <w:color w:val="FFFFFF"/>
                          <w:sz w:val="28"/>
                        </w:rPr>
                        <w:t>March 2019</w:t>
                      </w:r>
                    </w:p>
                  </w:txbxContent>
                </v:textbox>
              </v:rect>
            </w:pict>
          </mc:Fallback>
        </mc:AlternateContent>
      </w:r>
      <w:r>
        <w:rPr>
          <w:noProof/>
          <w:lang w:val="es-CL" w:eastAsia="es-CL"/>
        </w:rPr>
        <mc:AlternateContent>
          <mc:Choice Requires="wps">
            <w:drawing>
              <wp:anchor distT="0" distB="0" distL="114300" distR="114300" simplePos="0" relativeHeight="251660288" behindDoc="0" locked="0" layoutInCell="1" hidden="0" allowOverlap="1" wp14:anchorId="67503859" wp14:editId="0B8E9FED">
                <wp:simplePos x="0" y="0"/>
                <wp:positionH relativeFrom="column">
                  <wp:posOffset>-1549399</wp:posOffset>
                </wp:positionH>
                <wp:positionV relativeFrom="paragraph">
                  <wp:posOffset>1155700</wp:posOffset>
                </wp:positionV>
                <wp:extent cx="9163050" cy="337820"/>
                <wp:effectExtent l="0" t="0" r="0" b="0"/>
                <wp:wrapNone/>
                <wp:docPr id="43" name="Rectangle 43"/>
                <wp:cNvGraphicFramePr/>
                <a:graphic xmlns:a="http://schemas.openxmlformats.org/drawingml/2006/main">
                  <a:graphicData uri="http://schemas.microsoft.com/office/word/2010/wordprocessingShape">
                    <wps:wsp>
                      <wps:cNvSpPr/>
                      <wps:spPr>
                        <a:xfrm>
                          <a:off x="774000" y="3620615"/>
                          <a:ext cx="9144000" cy="318770"/>
                        </a:xfrm>
                        <a:prstGeom prst="rect">
                          <a:avLst/>
                        </a:prstGeom>
                        <a:solidFill>
                          <a:srgbClr val="0C8AA9"/>
                        </a:solidFill>
                        <a:ln>
                          <a:noFill/>
                        </a:ln>
                      </wps:spPr>
                      <wps:txbx>
                        <w:txbxContent>
                          <w:p w14:paraId="372C5702" w14:textId="77777777" w:rsidR="0030292B" w:rsidRDefault="0030292B">
                            <w:pPr>
                              <w:textDirection w:val="btLr"/>
                            </w:pPr>
                          </w:p>
                        </w:txbxContent>
                      </wps:txbx>
                      <wps:bodyPr spcFirstLastPara="1" wrap="square" lIns="91425" tIns="91425" rIns="91425" bIns="91425" anchor="ctr" anchorCtr="0">
                        <a:noAutofit/>
                      </wps:bodyPr>
                    </wps:wsp>
                  </a:graphicData>
                </a:graphic>
              </wp:anchor>
            </w:drawing>
          </mc:Choice>
          <mc:Fallback>
            <w:pict>
              <v:rect w14:anchorId="67503859" id="Rectangle 43" o:spid="_x0000_s1028" style="position:absolute;margin-left:-122pt;margin-top:91pt;width:721.5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" fillcolor="#0c8aa9" stroked="f">
                <v:textbox inset="2.53958mm,2.53958mm,2.53958mm,2.53958mm">
                  <w:txbxContent>
                    <w:p w14:paraId="372C5702" w14:textId="77777777" w:rsidR="0030292B" w:rsidRDefault="0030292B">
                      <w:pPr>
                        <w:textDirection w:val="btLr"/>
                      </w:pPr>
                    </w:p>
                  </w:txbxContent>
                </v:textbox>
              </v:rect>
            </w:pict>
          </mc:Fallback>
        </mc:AlternateContent>
      </w:r>
      <w:r>
        <w:rPr>
          <w:noProof/>
          <w:lang w:val="es-CL" w:eastAsia="es-CL"/>
        </w:rPr>
        <mc:AlternateContent>
          <mc:Choice Requires="wps">
            <w:drawing>
              <wp:anchor distT="0" distB="0" distL="114300" distR="114300" simplePos="0" relativeHeight="251661312" behindDoc="0" locked="0" layoutInCell="1" hidden="0" allowOverlap="1" wp14:anchorId="799A08A8" wp14:editId="254B12C3">
                <wp:simplePos x="0" y="0"/>
                <wp:positionH relativeFrom="column">
                  <wp:posOffset>1104900</wp:posOffset>
                </wp:positionH>
                <wp:positionV relativeFrom="paragraph">
                  <wp:posOffset>1143000</wp:posOffset>
                </wp:positionV>
                <wp:extent cx="3785870" cy="370989"/>
                <wp:effectExtent l="0" t="0" r="0" b="0"/>
                <wp:wrapNone/>
                <wp:docPr id="42" name="Rectangle 42"/>
                <wp:cNvGraphicFramePr/>
                <a:graphic xmlns:a="http://schemas.openxmlformats.org/drawingml/2006/main">
                  <a:graphicData uri="http://schemas.microsoft.com/office/word/2010/wordprocessingShape">
                    <wps:wsp>
                      <wps:cNvSpPr/>
                      <wps:spPr>
                        <a:xfrm>
                          <a:off x="3462590" y="3610773"/>
                          <a:ext cx="3766820" cy="338455"/>
                        </a:xfrm>
                        <a:prstGeom prst="rect">
                          <a:avLst/>
                        </a:prstGeom>
                        <a:noFill/>
                        <a:ln>
                          <a:noFill/>
                        </a:ln>
                      </wps:spPr>
                      <wps:txbx>
                        <w:txbxContent>
                          <w:p w14:paraId="5A987DD6" w14:textId="016BA1D8" w:rsidR="0030292B" w:rsidRDefault="007A35A4">
                            <w:pPr>
                              <w:jc w:val="center"/>
                              <w:textDirection w:val="btLr"/>
                            </w:pPr>
                            <w:r>
                              <w:rPr>
                                <w:rFonts w:ascii="Avenir" w:eastAsia="Avenir" w:hAnsi="Avenir" w:cs="Avenir"/>
                                <w:color w:val="FFFFFF"/>
                                <w:sz w:val="32"/>
                              </w:rPr>
                              <w:t>Junio</w:t>
                            </w:r>
                            <w:r w:rsidR="00BF7C9E">
                              <w:rPr>
                                <w:rFonts w:ascii="Avenir" w:eastAsia="Avenir" w:hAnsi="Avenir" w:cs="Avenir"/>
                                <w:color w:val="FFFFFF"/>
                                <w:sz w:val="32"/>
                              </w:rPr>
                              <w:t xml:space="preserve"> 2025</w:t>
                            </w:r>
                          </w:p>
                        </w:txbxContent>
                      </wps:txbx>
                      <wps:bodyPr spcFirstLastPara="1" wrap="square" lIns="91425" tIns="45700" rIns="91425" bIns="45700" anchor="t" anchorCtr="0">
                        <a:noAutofit/>
                      </wps:bodyPr>
                    </wps:wsp>
                  </a:graphicData>
                </a:graphic>
              </wp:anchor>
            </w:drawing>
          </mc:Choice>
          <mc:Fallback>
            <w:pict>
              <v:rect w14:anchorId="799A08A8" id="Rectangle 42" o:spid="_x0000_s1029" style="position:absolute;margin-left:87pt;margin-top:90pt;width:298.1pt;height:2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" filled="f" stroked="f">
                <v:textbox inset="2.53958mm,1.2694mm,2.53958mm,1.2694mm">
                  <w:txbxContent>
                    <w:p w14:paraId="5A987DD6" w14:textId="016BA1D8" w:rsidR="0030292B" w:rsidRDefault="007A35A4">
                      <w:pPr>
                        <w:jc w:val="center"/>
                        <w:textDirection w:val="btLr"/>
                      </w:pPr>
                      <w:r>
                        <w:rPr>
                          <w:rFonts w:ascii="Avenir" w:eastAsia="Avenir" w:hAnsi="Avenir" w:cs="Avenir"/>
                          <w:color w:val="FFFFFF"/>
                          <w:sz w:val="32"/>
                        </w:rPr>
                        <w:t>Junio</w:t>
                      </w:r>
                      <w:r w:rsidR="00BF7C9E">
                        <w:rPr>
                          <w:rFonts w:ascii="Avenir" w:eastAsia="Avenir" w:hAnsi="Avenir" w:cs="Avenir"/>
                          <w:color w:val="FFFFFF"/>
                          <w:sz w:val="32"/>
                        </w:rPr>
                        <w:t xml:space="preserve"> 2025</w:t>
                      </w:r>
                    </w:p>
                  </w:txbxContent>
                </v:textbox>
              </v:rect>
            </w:pict>
          </mc:Fallback>
        </mc:AlternateContent>
      </w:r>
      <w:r>
        <w:rPr>
          <w:noProof/>
          <w:lang w:val="es-CL" w:eastAsia="es-CL"/>
        </w:rPr>
        <w:drawing>
          <wp:anchor distT="0" distB="0" distL="114300" distR="114300" simplePos="0" relativeHeight="251662336" behindDoc="0" locked="0" layoutInCell="1" hidden="0" allowOverlap="1" wp14:anchorId="4C1B94E3" wp14:editId="592B9E55">
            <wp:simplePos x="0" y="0"/>
            <wp:positionH relativeFrom="column">
              <wp:posOffset>642620</wp:posOffset>
            </wp:positionH>
            <wp:positionV relativeFrom="paragraph">
              <wp:posOffset>-321943</wp:posOffset>
            </wp:positionV>
            <wp:extent cx="4746625" cy="1306195"/>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46625" cy="1306195"/>
                    </a:xfrm>
                    <a:prstGeom prst="rect">
                      <a:avLst/>
                    </a:prstGeom>
                    <a:ln/>
                  </pic:spPr>
                </pic:pic>
              </a:graphicData>
            </a:graphic>
          </wp:anchor>
        </w:drawing>
      </w:r>
    </w:p>
    <w:p w14:paraId="424385E7" w14:textId="77777777" w:rsidR="0030292B" w:rsidRDefault="0030292B">
      <w:pPr>
        <w:rPr>
          <w:rFonts w:ascii="Gill Sans" w:eastAsia="Gill Sans" w:hAnsi="Gill Sans" w:cs="Gill Sans"/>
          <w:sz w:val="28"/>
          <w:szCs w:val="28"/>
        </w:rPr>
      </w:pPr>
    </w:p>
    <w:p w14:paraId="3374BB1F" w14:textId="77777777" w:rsidR="0030292B" w:rsidRDefault="006F6F19">
      <w:pPr>
        <w:rPr>
          <w:rFonts w:ascii="Gill Sans" w:eastAsia="Gill Sans" w:hAnsi="Gill Sans" w:cs="Gill Sans"/>
          <w:sz w:val="28"/>
          <w:szCs w:val="28"/>
        </w:rPr>
      </w:pPr>
      <w:r>
        <w:rPr>
          <w:rFonts w:ascii="Gill Sans" w:eastAsia="Gill Sans" w:hAnsi="Gill Sans" w:cs="Gill Sans"/>
          <w:sz w:val="28"/>
          <w:szCs w:val="28"/>
        </w:rPr>
        <w:t>...From The Executive Director</w:t>
      </w:r>
    </w:p>
    <w:p w14:paraId="203B63B0" w14:textId="77777777" w:rsidR="0030292B" w:rsidRDefault="0030292B">
      <w:pPr>
        <w:rPr>
          <w:rFonts w:ascii="Gill Sans" w:eastAsia="Gill Sans" w:hAnsi="Gill Sans" w:cs="Gill Sans"/>
          <w:sz w:val="24"/>
          <w:szCs w:val="24"/>
        </w:rPr>
      </w:pPr>
    </w:p>
    <w:p w14:paraId="216C1F18" w14:textId="77777777" w:rsidR="0030292B" w:rsidRDefault="006F6F19">
      <w:pPr>
        <w:rPr>
          <w:rFonts w:ascii="Gill Sans" w:eastAsia="Gill Sans" w:hAnsi="Gill Sans" w:cs="Gill Sans"/>
          <w:sz w:val="24"/>
          <w:szCs w:val="24"/>
        </w:rPr>
      </w:pPr>
      <w:r>
        <w:rPr>
          <w:rFonts w:ascii="Gill Sans" w:eastAsia="Gill Sans" w:hAnsi="Gill Sans" w:cs="Gill Sans"/>
          <w:sz w:val="24"/>
          <w:szCs w:val="24"/>
        </w:rPr>
        <w:t xml:space="preserve">Welcome to the March 2019 edition of </w:t>
      </w:r>
      <w:r>
        <w:rPr>
          <w:rFonts w:ascii="Gill Sans" w:eastAsia="Gill Sans" w:hAnsi="Gill Sans" w:cs="Gill Sans"/>
          <w:i/>
          <w:sz w:val="24"/>
          <w:szCs w:val="24"/>
        </w:rPr>
        <w:t>The ISAAC Communicator</w:t>
      </w:r>
      <w:r>
        <w:rPr>
          <w:rFonts w:ascii="Gill Sans" w:eastAsia="Gill Sans" w:hAnsi="Gill Sans" w:cs="Gill Sans"/>
          <w:sz w:val="24"/>
          <w:szCs w:val="24"/>
        </w:rPr>
        <w:t xml:space="preserve"> (formerly </w:t>
      </w:r>
      <w:r>
        <w:rPr>
          <w:rFonts w:ascii="Gill Sans" w:eastAsia="Gill Sans" w:hAnsi="Gill Sans" w:cs="Gill Sans"/>
          <w:i/>
          <w:sz w:val="24"/>
          <w:szCs w:val="24"/>
        </w:rPr>
        <w:t>ISAAC E-News</w:t>
      </w:r>
      <w:r>
        <w:rPr>
          <w:rFonts w:ascii="Gill Sans" w:eastAsia="Gill Sans" w:hAnsi="Gill Sans" w:cs="Gill Sans"/>
          <w:sz w:val="24"/>
          <w:szCs w:val="24"/>
        </w:rPr>
        <w:t xml:space="preserve">). The ISAAC International office continues its work on behalf of the membership around the </w:t>
      </w:r>
    </w:p>
    <w:p w14:paraId="4BF1B27C" w14:textId="77777777" w:rsidR="0030292B" w:rsidRDefault="0030292B">
      <w:pPr>
        <w:rPr>
          <w:rFonts w:ascii="Gill Sans" w:eastAsia="Gill Sans" w:hAnsi="Gill Sans" w:cs="Gill Sans"/>
          <w:b/>
          <w:sz w:val="28"/>
          <w:szCs w:val="28"/>
        </w:rPr>
      </w:pPr>
    </w:p>
    <w:p w14:paraId="125925ED" w14:textId="77777777" w:rsidR="0030292B" w:rsidRDefault="0030292B">
      <w:pPr>
        <w:rPr>
          <w:rFonts w:ascii="Gill Sans" w:eastAsia="Gill Sans" w:hAnsi="Gill Sans" w:cs="Gill Sans"/>
          <w:b/>
          <w:sz w:val="28"/>
          <w:szCs w:val="28"/>
        </w:rPr>
      </w:pPr>
    </w:p>
    <w:p w14:paraId="612F201B" w14:textId="77777777" w:rsidR="00B3373B" w:rsidRDefault="00B3373B">
      <w:pPr>
        <w:rPr>
          <w:rFonts w:ascii="Gill Sans" w:eastAsia="Gill Sans" w:hAnsi="Gill Sans" w:cs="Gill Sans"/>
          <w:b/>
          <w:sz w:val="28"/>
          <w:szCs w:val="28"/>
        </w:rPr>
      </w:pPr>
    </w:p>
    <w:p w14:paraId="5FE5B876" w14:textId="77777777" w:rsidR="005C6080" w:rsidRDefault="005C6080" w:rsidP="009B147F">
      <w:pPr>
        <w:spacing w:line="276" w:lineRule="auto"/>
        <w:rPr>
          <w:rFonts w:asciiTheme="minorHAnsi" w:hAnsiTheme="minorHAnsi" w:cstheme="minorHAnsi"/>
          <w:sz w:val="28"/>
          <w:szCs w:val="28"/>
        </w:rPr>
      </w:pPr>
    </w:p>
    <w:p w14:paraId="0BBA5FF9" w14:textId="77777777" w:rsidR="005C6080" w:rsidRPr="00EC7E0A" w:rsidRDefault="005C6080" w:rsidP="005C6080">
      <w:pPr>
        <w:spacing w:line="276" w:lineRule="auto"/>
        <w:rPr>
          <w:rFonts w:ascii="Gill Sans" w:hAnsi="Gill Sans" w:cs="Gill Sans"/>
          <w:b/>
          <w:bCs/>
          <w:sz w:val="32"/>
          <w:szCs w:val="32"/>
          <w:lang w:val="es-CL"/>
        </w:rPr>
      </w:pPr>
      <w:r w:rsidRPr="00EC7E0A">
        <w:rPr>
          <w:rFonts w:ascii="Gill Sans" w:hAnsi="Gill Sans" w:cs="Gill Sans" w:hint="cs"/>
          <w:b/>
          <w:bCs/>
          <w:sz w:val="32"/>
          <w:szCs w:val="32"/>
          <w:lang w:val="es-CL"/>
        </w:rPr>
        <w:t>… Del Director Ejecutivo</w:t>
      </w:r>
    </w:p>
    <w:p w14:paraId="080082AA" w14:textId="77777777" w:rsidR="005C6080" w:rsidRDefault="005C6080" w:rsidP="005C6080">
      <w:pPr>
        <w:spacing w:line="276" w:lineRule="auto"/>
        <w:rPr>
          <w:rFonts w:asciiTheme="minorHAnsi" w:hAnsiTheme="minorHAnsi" w:cstheme="minorHAnsi"/>
          <w:sz w:val="28"/>
          <w:szCs w:val="28"/>
          <w:lang w:val="es-CL"/>
        </w:rPr>
      </w:pPr>
      <w:r w:rsidRPr="005C6080">
        <w:rPr>
          <w:rFonts w:asciiTheme="minorHAnsi" w:hAnsiTheme="minorHAnsi" w:cstheme="minorHAnsi"/>
          <w:sz w:val="28"/>
          <w:szCs w:val="28"/>
          <w:lang w:val="es-CL"/>
        </w:rPr>
        <w:t xml:space="preserve">Bienvenidos a la edición de junio de 2025 de </w:t>
      </w:r>
      <w:proofErr w:type="spellStart"/>
      <w:r w:rsidRPr="005C6080">
        <w:rPr>
          <w:rFonts w:asciiTheme="minorHAnsi" w:hAnsiTheme="minorHAnsi" w:cstheme="minorHAnsi"/>
          <w:i/>
          <w:iCs/>
          <w:sz w:val="28"/>
          <w:szCs w:val="28"/>
          <w:lang w:val="es-CL"/>
        </w:rPr>
        <w:t>The</w:t>
      </w:r>
      <w:proofErr w:type="spellEnd"/>
      <w:r w:rsidRPr="005C6080">
        <w:rPr>
          <w:rFonts w:asciiTheme="minorHAnsi" w:hAnsiTheme="minorHAnsi" w:cstheme="minorHAnsi"/>
          <w:i/>
          <w:iCs/>
          <w:sz w:val="28"/>
          <w:szCs w:val="28"/>
          <w:lang w:val="es-CL"/>
        </w:rPr>
        <w:t xml:space="preserve"> ISAAC Communicator</w:t>
      </w:r>
      <w:r w:rsidRPr="005C6080">
        <w:rPr>
          <w:rFonts w:asciiTheme="minorHAnsi" w:hAnsiTheme="minorHAnsi" w:cstheme="minorHAnsi"/>
          <w:sz w:val="28"/>
          <w:szCs w:val="28"/>
          <w:lang w:val="es-CL"/>
        </w:rPr>
        <w:t>.</w:t>
      </w:r>
    </w:p>
    <w:p w14:paraId="0FC2E601" w14:textId="77777777" w:rsidR="005C6080" w:rsidRPr="005C6080" w:rsidRDefault="005C6080" w:rsidP="005C6080">
      <w:pPr>
        <w:spacing w:line="276" w:lineRule="auto"/>
        <w:rPr>
          <w:rFonts w:asciiTheme="minorHAnsi" w:hAnsiTheme="minorHAnsi" w:cstheme="minorHAnsi"/>
          <w:sz w:val="28"/>
          <w:szCs w:val="28"/>
          <w:lang w:val="es-CL"/>
        </w:rPr>
      </w:pPr>
    </w:p>
    <w:p w14:paraId="1C71E673"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b/>
          <w:bCs/>
          <w:sz w:val="28"/>
          <w:szCs w:val="28"/>
          <w:u w:val="single"/>
          <w:lang w:val="es-CL"/>
        </w:rPr>
        <w:t>Membresía ISAAC 2025</w:t>
      </w:r>
      <w:r w:rsidRPr="00EC7E0A">
        <w:rPr>
          <w:rFonts w:asciiTheme="minorHAnsi" w:hAnsiTheme="minorHAnsi" w:cstheme="minorHAnsi"/>
          <w:sz w:val="28"/>
          <w:szCs w:val="28"/>
          <w:lang w:val="es-CL"/>
        </w:rPr>
        <w:br/>
        <w:t>¡Me complace anunciar otro año muy positivo en cuanto a membresía para toda la comunidad de ISAAC Internacional! Con más de 1.800 miembros en todo el mundo hasta la fecha en 2025, la membresía de este año ya está superando a la de años anteriores.</w:t>
      </w:r>
    </w:p>
    <w:p w14:paraId="70D9482C" w14:textId="5AA7D006"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 xml:space="preserve">Agradecemos a cada uno de los miembros que han renovado su afiliación para 2025. Si aún no lo has hecho, te animamos a renovar, ya que los miembros de ISAAC acceden a importantes descuentos en la suscripción a nuestra revista </w:t>
      </w:r>
      <w:hyperlink r:id="rId9" w:history="1">
        <w:r w:rsidRPr="00EC7E0A">
          <w:rPr>
            <w:rStyle w:val="Hyperlink"/>
            <w:rFonts w:asciiTheme="minorHAnsi" w:hAnsiTheme="minorHAnsi" w:cstheme="minorHAnsi"/>
            <w:i/>
            <w:iCs/>
            <w:sz w:val="28"/>
            <w:szCs w:val="28"/>
            <w:lang w:val="es-CL"/>
          </w:rPr>
          <w:t>AAC</w:t>
        </w:r>
      </w:hyperlink>
      <w:r w:rsidRPr="00EC7E0A">
        <w:rPr>
          <w:rFonts w:asciiTheme="minorHAnsi" w:hAnsiTheme="minorHAnsi" w:cstheme="minorHAnsi"/>
          <w:sz w:val="28"/>
          <w:szCs w:val="28"/>
          <w:lang w:val="es-CL"/>
        </w:rPr>
        <w:t>, así como a las publicaciones asociadas de los Capítulos.</w:t>
      </w:r>
    </w:p>
    <w:p w14:paraId="16AC0160" w14:textId="26004EDF"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 xml:space="preserve">Además, los miembros de ISAAC pueden acceder a importantes descuentos para nuestro evento virtual de 2025, que se llevará a cabo este octubre y que lleva por título </w:t>
      </w:r>
      <w:hyperlink r:id="rId10" w:history="1">
        <w:r w:rsidRPr="00EC7E0A">
          <w:rPr>
            <w:rStyle w:val="Hyperlink"/>
            <w:rFonts w:asciiTheme="minorHAnsi" w:hAnsiTheme="minorHAnsi" w:cstheme="minorHAnsi"/>
            <w:i/>
            <w:iCs/>
            <w:sz w:val="28"/>
            <w:szCs w:val="28"/>
            <w:lang w:val="es-CL"/>
          </w:rPr>
          <w:t>Innovación, Inclusión y Defensa en la CAA</w:t>
        </w:r>
        <w:r w:rsidRPr="00EC7E0A">
          <w:rPr>
            <w:rStyle w:val="Hyperlink"/>
            <w:rFonts w:asciiTheme="minorHAnsi" w:hAnsiTheme="minorHAnsi" w:cstheme="minorHAnsi"/>
            <w:sz w:val="28"/>
            <w:szCs w:val="28"/>
            <w:lang w:val="es-CL"/>
          </w:rPr>
          <w:t>.</w:t>
        </w:r>
      </w:hyperlink>
      <w:r w:rsidRPr="00EC7E0A">
        <w:rPr>
          <w:rFonts w:asciiTheme="minorHAnsi" w:hAnsiTheme="minorHAnsi" w:cstheme="minorHAnsi"/>
          <w:sz w:val="28"/>
          <w:szCs w:val="28"/>
          <w:lang w:val="es-CL"/>
        </w:rPr>
        <w:t xml:space="preserve"> ¡Será un evento imperdible! (ver detalles a continuación).</w:t>
      </w:r>
    </w:p>
    <w:p w14:paraId="16A177DF" w14:textId="5AB2C13C" w:rsidR="005C6080"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Por último, desde la oficina de ISAAC Internacional ya estamos trabajando en la edición 2025 del Directorio de Miembros. Anticipamos su lanzamiento para julio de 2025.</w:t>
      </w:r>
    </w:p>
    <w:p w14:paraId="05D34945" w14:textId="77777777" w:rsidR="00EC7E0A" w:rsidRPr="00EC7E0A" w:rsidRDefault="00EC7E0A" w:rsidP="00EC7E0A">
      <w:pPr>
        <w:spacing w:line="276" w:lineRule="auto"/>
        <w:rPr>
          <w:rFonts w:asciiTheme="minorHAnsi" w:hAnsiTheme="minorHAnsi" w:cstheme="minorHAnsi"/>
          <w:sz w:val="28"/>
          <w:szCs w:val="28"/>
          <w:lang w:val="es-CL"/>
        </w:rPr>
      </w:pPr>
    </w:p>
    <w:p w14:paraId="66D3A180"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b/>
          <w:bCs/>
          <w:sz w:val="28"/>
          <w:szCs w:val="28"/>
          <w:u w:val="single"/>
          <w:lang w:val="es-CL"/>
        </w:rPr>
        <w:t>Mes de Concientización sobre la CAA 2025</w:t>
      </w:r>
      <w:r w:rsidRPr="00EC7E0A">
        <w:rPr>
          <w:rFonts w:asciiTheme="minorHAnsi" w:hAnsiTheme="minorHAnsi" w:cstheme="minorHAnsi"/>
          <w:sz w:val="28"/>
          <w:szCs w:val="28"/>
          <w:lang w:val="es-CL"/>
        </w:rPr>
        <w:br/>
        <w:t>El Mes de Concientización sobre la CAA se celebra en octubre de cada año.</w:t>
      </w:r>
      <w:r w:rsidRPr="00EC7E0A">
        <w:rPr>
          <w:rFonts w:asciiTheme="minorHAnsi" w:hAnsiTheme="minorHAnsi" w:cstheme="minorHAnsi"/>
          <w:sz w:val="28"/>
          <w:szCs w:val="28"/>
          <w:lang w:val="es-CL"/>
        </w:rPr>
        <w:br/>
        <w:t xml:space="preserve">ISAAC tuvo el agrado de organizar en 2024 su primer evento totalmente virtual, </w:t>
      </w:r>
      <w:proofErr w:type="spellStart"/>
      <w:r w:rsidRPr="00EC7E0A">
        <w:rPr>
          <w:rFonts w:asciiTheme="minorHAnsi" w:hAnsiTheme="minorHAnsi" w:cstheme="minorHAnsi"/>
          <w:i/>
          <w:iCs/>
          <w:sz w:val="28"/>
          <w:szCs w:val="28"/>
          <w:lang w:val="es-CL"/>
        </w:rPr>
        <w:lastRenderedPageBreak/>
        <w:t>Vibes</w:t>
      </w:r>
      <w:proofErr w:type="spellEnd"/>
      <w:r w:rsidRPr="00EC7E0A">
        <w:rPr>
          <w:rFonts w:asciiTheme="minorHAnsi" w:hAnsiTheme="minorHAnsi" w:cstheme="minorHAnsi"/>
          <w:i/>
          <w:iCs/>
          <w:sz w:val="28"/>
          <w:szCs w:val="28"/>
          <w:lang w:val="es-CL"/>
        </w:rPr>
        <w:t xml:space="preserve"> </w:t>
      </w:r>
      <w:proofErr w:type="spellStart"/>
      <w:r w:rsidRPr="00EC7E0A">
        <w:rPr>
          <w:rFonts w:asciiTheme="minorHAnsi" w:hAnsiTheme="minorHAnsi" w:cstheme="minorHAnsi"/>
          <w:i/>
          <w:iCs/>
          <w:sz w:val="28"/>
          <w:szCs w:val="28"/>
          <w:lang w:val="es-CL"/>
        </w:rPr>
        <w:t>of</w:t>
      </w:r>
      <w:proofErr w:type="spellEnd"/>
      <w:r w:rsidRPr="00EC7E0A">
        <w:rPr>
          <w:rFonts w:asciiTheme="minorHAnsi" w:hAnsiTheme="minorHAnsi" w:cstheme="minorHAnsi"/>
          <w:i/>
          <w:iCs/>
          <w:sz w:val="28"/>
          <w:szCs w:val="28"/>
          <w:lang w:val="es-CL"/>
        </w:rPr>
        <w:t xml:space="preserve"> AAC</w:t>
      </w:r>
      <w:r w:rsidRPr="00EC7E0A">
        <w:rPr>
          <w:rFonts w:asciiTheme="minorHAnsi" w:hAnsiTheme="minorHAnsi" w:cstheme="minorHAnsi"/>
          <w:sz w:val="28"/>
          <w:szCs w:val="28"/>
          <w:lang w:val="es-CL"/>
        </w:rPr>
        <w:t>, que consistió en más de 50 presentaciones de algunas de las figuras más destacadas en el campo de la CAA.</w:t>
      </w:r>
    </w:p>
    <w:p w14:paraId="51D8F66C" w14:textId="597B6ABA"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 xml:space="preserve">Para octubre de 2025, ISAAC se complace en presentar su conferencia virtual de seguimiento, </w:t>
      </w:r>
      <w:hyperlink r:id="rId11" w:history="1">
        <w:r w:rsidRPr="00EC7E0A">
          <w:rPr>
            <w:rStyle w:val="Hyperlink"/>
            <w:rFonts w:asciiTheme="minorHAnsi" w:hAnsiTheme="minorHAnsi" w:cstheme="minorHAnsi"/>
            <w:i/>
            <w:iCs/>
            <w:sz w:val="28"/>
            <w:szCs w:val="28"/>
            <w:lang w:val="es-CL"/>
          </w:rPr>
          <w:t>Innovación, Inclusión y Defensa en la CAA</w:t>
        </w:r>
      </w:hyperlink>
      <w:r w:rsidRPr="00EC7E0A">
        <w:rPr>
          <w:rFonts w:asciiTheme="minorHAnsi" w:hAnsiTheme="minorHAnsi" w:cstheme="minorHAnsi"/>
          <w:sz w:val="28"/>
          <w:szCs w:val="28"/>
          <w:lang w:val="es-CL"/>
        </w:rPr>
        <w:t>.</w:t>
      </w:r>
    </w:p>
    <w:p w14:paraId="3DF4C091"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Acabamos de cerrar nuestra convocatoria de ponencias y ¡estamos encantados de anunciar que se han recibido un total de 120 propuestas! Esta es una respuesta extraordinaria, y desde ISAAC agradecemos profundamente a todas las personas que se tomaron el tiempo de presentar sus propuestas.</w:t>
      </w:r>
    </w:p>
    <w:p w14:paraId="4B805DC2" w14:textId="22F1C7B5" w:rsidR="005C6080"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Con el apoyo del Comité de Investigación de ISAAC, ahora comenzamos el proceso de revisión de estas ponencias, tras lo cual podremos anunciar el programa científico preliminar del evento de este año, ¡así que estén atentos!</w:t>
      </w:r>
      <w:r w:rsidRPr="00EC7E0A">
        <w:rPr>
          <w:rFonts w:asciiTheme="minorHAnsi" w:hAnsiTheme="minorHAnsi" w:cstheme="minorHAnsi"/>
          <w:sz w:val="28"/>
          <w:szCs w:val="28"/>
          <w:lang w:val="es-CL"/>
        </w:rPr>
        <w:br/>
        <w:t xml:space="preserve">Mientras tanto, </w:t>
      </w:r>
      <w:hyperlink r:id="rId12" w:history="1">
        <w:r w:rsidRPr="00EC7E0A">
          <w:rPr>
            <w:rStyle w:val="Hyperlink"/>
            <w:rFonts w:asciiTheme="minorHAnsi" w:hAnsiTheme="minorHAnsi" w:cstheme="minorHAnsi"/>
            <w:sz w:val="28"/>
            <w:szCs w:val="28"/>
            <w:lang w:val="es-CL"/>
          </w:rPr>
          <w:t>ya está disponible nuestro sistema de registro para el evento</w:t>
        </w:r>
      </w:hyperlink>
      <w:r w:rsidRPr="00EC7E0A">
        <w:rPr>
          <w:rFonts w:asciiTheme="minorHAnsi" w:hAnsiTheme="minorHAnsi" w:cstheme="minorHAnsi"/>
          <w:sz w:val="28"/>
          <w:szCs w:val="28"/>
          <w:lang w:val="es-CL"/>
        </w:rPr>
        <w:t xml:space="preserve">. Recomendamos acceder lo antes posible para aprovechar los precios promocionales del periodo </w:t>
      </w:r>
      <w:proofErr w:type="spellStart"/>
      <w:r w:rsidRPr="00EC7E0A">
        <w:rPr>
          <w:rFonts w:asciiTheme="minorHAnsi" w:hAnsiTheme="minorHAnsi" w:cstheme="minorHAnsi"/>
          <w:sz w:val="28"/>
          <w:szCs w:val="28"/>
          <w:lang w:val="es-CL"/>
        </w:rPr>
        <w:t>Early</w:t>
      </w:r>
      <w:proofErr w:type="spellEnd"/>
      <w:r w:rsidRPr="00EC7E0A">
        <w:rPr>
          <w:rFonts w:asciiTheme="minorHAnsi" w:hAnsiTheme="minorHAnsi" w:cstheme="minorHAnsi"/>
          <w:sz w:val="28"/>
          <w:szCs w:val="28"/>
          <w:lang w:val="es-CL"/>
        </w:rPr>
        <w:t xml:space="preserve"> </w:t>
      </w:r>
      <w:proofErr w:type="spellStart"/>
      <w:r w:rsidRPr="00EC7E0A">
        <w:rPr>
          <w:rFonts w:asciiTheme="minorHAnsi" w:hAnsiTheme="minorHAnsi" w:cstheme="minorHAnsi"/>
          <w:sz w:val="28"/>
          <w:szCs w:val="28"/>
          <w:lang w:val="es-CL"/>
        </w:rPr>
        <w:t>Bird</w:t>
      </w:r>
      <w:proofErr w:type="spellEnd"/>
      <w:r w:rsidRPr="00EC7E0A">
        <w:rPr>
          <w:rFonts w:asciiTheme="minorHAnsi" w:hAnsiTheme="minorHAnsi" w:cstheme="minorHAnsi"/>
          <w:sz w:val="28"/>
          <w:szCs w:val="28"/>
          <w:lang w:val="es-CL"/>
        </w:rPr>
        <w:t>.</w:t>
      </w:r>
    </w:p>
    <w:p w14:paraId="304275BD" w14:textId="77777777" w:rsidR="00EC7E0A" w:rsidRPr="00EC7E0A" w:rsidRDefault="00EC7E0A" w:rsidP="00EC7E0A">
      <w:pPr>
        <w:spacing w:line="276" w:lineRule="auto"/>
        <w:rPr>
          <w:rFonts w:asciiTheme="minorHAnsi" w:hAnsiTheme="minorHAnsi" w:cstheme="minorHAnsi"/>
          <w:sz w:val="28"/>
          <w:szCs w:val="28"/>
          <w:lang w:val="es-CL"/>
        </w:rPr>
      </w:pPr>
    </w:p>
    <w:p w14:paraId="51EFFE6B"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b/>
          <w:bCs/>
          <w:sz w:val="28"/>
          <w:szCs w:val="28"/>
          <w:u w:val="single"/>
          <w:lang w:val="es-CL"/>
        </w:rPr>
        <w:t>Gestión Financiera y Operativa en Curso</w:t>
      </w:r>
      <w:r w:rsidRPr="00EC7E0A">
        <w:rPr>
          <w:rFonts w:asciiTheme="minorHAnsi" w:hAnsiTheme="minorHAnsi" w:cstheme="minorHAnsi"/>
          <w:sz w:val="28"/>
          <w:szCs w:val="28"/>
          <w:lang w:val="es-CL"/>
        </w:rPr>
        <w:br/>
        <w:t>Hemos tenido una primera mitad del año muy activa en la oficina de ISAAC Internacional.</w:t>
      </w:r>
    </w:p>
    <w:p w14:paraId="43B9702B"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 xml:space="preserve">Seguimos trabajando estrechamente con la Junta Ejecutiva y el Comité de Finanzas para identificar nuevas oportunidades que promuevan el campo de la CAA y expandan nuestro alcance a nivel mundial. Para ello, continuamos aprovechando nuestros seminarios web y eventos en línea, y ahora comenzamos a analizar con mayor detalle otros aspectos de nuestra operación, como la membresía y la revista </w:t>
      </w:r>
      <w:r w:rsidRPr="00EC7E0A">
        <w:rPr>
          <w:rFonts w:asciiTheme="minorHAnsi" w:hAnsiTheme="minorHAnsi" w:cstheme="minorHAnsi"/>
          <w:i/>
          <w:iCs/>
          <w:sz w:val="28"/>
          <w:szCs w:val="28"/>
          <w:lang w:val="es-CL"/>
        </w:rPr>
        <w:t>AAC</w:t>
      </w:r>
      <w:r w:rsidRPr="00EC7E0A">
        <w:rPr>
          <w:rFonts w:asciiTheme="minorHAnsi" w:hAnsiTheme="minorHAnsi" w:cstheme="minorHAnsi"/>
          <w:sz w:val="28"/>
          <w:szCs w:val="28"/>
          <w:lang w:val="es-CL"/>
        </w:rPr>
        <w:t>.</w:t>
      </w:r>
    </w:p>
    <w:p w14:paraId="1699BAB7" w14:textId="7F0025DC" w:rsidR="005C6080"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Esperamos poder anunciar algunas de estas iniciativas en los próximos meses.</w:t>
      </w:r>
      <w:r w:rsidRPr="00EC7E0A">
        <w:rPr>
          <w:rFonts w:asciiTheme="minorHAnsi" w:hAnsiTheme="minorHAnsi" w:cstheme="minorHAnsi"/>
          <w:sz w:val="28"/>
          <w:szCs w:val="28"/>
          <w:lang w:val="es-CL"/>
        </w:rPr>
        <w:br/>
        <w:t xml:space="preserve">ISAAC también ha finalizado su auditoría 2024, cuyos resultados están siendo revisados por el Comité de Finanzas y la Junta Ejecutiva. Nos complace informar a los miembros que el desempeño financiero de la organización durante 2024 generó ingresos netos positivos, gracias principalmente a las medidas de </w:t>
      </w:r>
      <w:r w:rsidRPr="00EC7E0A">
        <w:rPr>
          <w:rFonts w:asciiTheme="minorHAnsi" w:hAnsiTheme="minorHAnsi" w:cstheme="minorHAnsi"/>
          <w:sz w:val="28"/>
          <w:szCs w:val="28"/>
          <w:lang w:val="es-CL"/>
        </w:rPr>
        <w:lastRenderedPageBreak/>
        <w:t xml:space="preserve">reducción de costos implementadas, así como al buen rendimiento financiero de la revista, la membresía y el evento </w:t>
      </w:r>
      <w:proofErr w:type="spellStart"/>
      <w:r w:rsidRPr="00EC7E0A">
        <w:rPr>
          <w:rFonts w:asciiTheme="minorHAnsi" w:hAnsiTheme="minorHAnsi" w:cstheme="minorHAnsi"/>
          <w:i/>
          <w:iCs/>
          <w:sz w:val="28"/>
          <w:szCs w:val="28"/>
          <w:lang w:val="es-CL"/>
        </w:rPr>
        <w:t>Vibes</w:t>
      </w:r>
      <w:proofErr w:type="spellEnd"/>
      <w:r w:rsidRPr="00EC7E0A">
        <w:rPr>
          <w:rFonts w:asciiTheme="minorHAnsi" w:hAnsiTheme="minorHAnsi" w:cstheme="minorHAnsi"/>
          <w:i/>
          <w:iCs/>
          <w:sz w:val="28"/>
          <w:szCs w:val="28"/>
          <w:lang w:val="es-CL"/>
        </w:rPr>
        <w:t xml:space="preserve"> </w:t>
      </w:r>
      <w:proofErr w:type="spellStart"/>
      <w:r w:rsidRPr="00EC7E0A">
        <w:rPr>
          <w:rFonts w:asciiTheme="minorHAnsi" w:hAnsiTheme="minorHAnsi" w:cstheme="minorHAnsi"/>
          <w:i/>
          <w:iCs/>
          <w:sz w:val="28"/>
          <w:szCs w:val="28"/>
          <w:lang w:val="es-CL"/>
        </w:rPr>
        <w:t>of</w:t>
      </w:r>
      <w:proofErr w:type="spellEnd"/>
      <w:r w:rsidRPr="00EC7E0A">
        <w:rPr>
          <w:rFonts w:asciiTheme="minorHAnsi" w:hAnsiTheme="minorHAnsi" w:cstheme="minorHAnsi"/>
          <w:i/>
          <w:iCs/>
          <w:sz w:val="28"/>
          <w:szCs w:val="28"/>
          <w:lang w:val="es-CL"/>
        </w:rPr>
        <w:t xml:space="preserve"> AAC</w:t>
      </w:r>
      <w:r w:rsidRPr="00EC7E0A">
        <w:rPr>
          <w:rFonts w:asciiTheme="minorHAnsi" w:hAnsiTheme="minorHAnsi" w:cstheme="minorHAnsi"/>
          <w:sz w:val="28"/>
          <w:szCs w:val="28"/>
          <w:lang w:val="es-CL"/>
        </w:rPr>
        <w:t>.</w:t>
      </w:r>
    </w:p>
    <w:p w14:paraId="71C27897" w14:textId="77777777" w:rsidR="00EC7E0A" w:rsidRPr="00EC7E0A" w:rsidRDefault="00EC7E0A" w:rsidP="00EC7E0A">
      <w:pPr>
        <w:spacing w:line="276" w:lineRule="auto"/>
        <w:rPr>
          <w:rFonts w:asciiTheme="minorHAnsi" w:hAnsiTheme="minorHAnsi" w:cstheme="minorHAnsi"/>
          <w:sz w:val="28"/>
          <w:szCs w:val="28"/>
          <w:lang w:val="es-CL"/>
        </w:rPr>
      </w:pPr>
    </w:p>
    <w:p w14:paraId="2A5A66CA"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b/>
          <w:bCs/>
          <w:sz w:val="28"/>
          <w:szCs w:val="28"/>
          <w:u w:val="single"/>
          <w:lang w:val="es-CL"/>
        </w:rPr>
        <w:t>Plan Estratégico 2026–2029</w:t>
      </w:r>
      <w:r w:rsidRPr="00EC7E0A">
        <w:rPr>
          <w:rFonts w:asciiTheme="minorHAnsi" w:hAnsiTheme="minorHAnsi" w:cstheme="minorHAnsi"/>
          <w:sz w:val="28"/>
          <w:szCs w:val="28"/>
          <w:lang w:val="es-CL"/>
        </w:rPr>
        <w:br/>
        <w:t>La Junta Ejecutiva de ISAAC está trabajando en el desarrollo de la próxima versión del Plan Estratégico de ISAAC, que abarcará el período 2026–2029. Como Director Ejecutivo, me complace colaborar con los miembros de la Junta Ejecutiva en este aspecto tan importante para guiar los elementos estratégicos y operativos de la organización.</w:t>
      </w:r>
    </w:p>
    <w:p w14:paraId="229CACCA" w14:textId="48D4AC04" w:rsidR="005C6080"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t xml:space="preserve">La Junta presentará un borrador del nuevo Plan Estratégico al Consejo de ISAAC para su revisión y comentarios, previo a </w:t>
      </w:r>
      <w:hyperlink r:id="rId13" w:history="1">
        <w:r w:rsidRPr="00EC7E0A">
          <w:rPr>
            <w:rStyle w:val="Hyperlink"/>
            <w:rFonts w:asciiTheme="minorHAnsi" w:hAnsiTheme="minorHAnsi" w:cstheme="minorHAnsi"/>
            <w:sz w:val="28"/>
            <w:szCs w:val="28"/>
            <w:lang w:val="es-CL"/>
          </w:rPr>
          <w:t>la reunión especial convocada del Consejo</w:t>
        </w:r>
      </w:hyperlink>
      <w:r w:rsidRPr="00EC7E0A">
        <w:rPr>
          <w:rFonts w:asciiTheme="minorHAnsi" w:hAnsiTheme="minorHAnsi" w:cstheme="minorHAnsi"/>
          <w:sz w:val="28"/>
          <w:szCs w:val="28"/>
          <w:lang w:val="es-CL"/>
        </w:rPr>
        <w:t xml:space="preserve"> que se celebrará en octubre.</w:t>
      </w:r>
    </w:p>
    <w:p w14:paraId="744387AF" w14:textId="77777777" w:rsidR="00EC7E0A" w:rsidRPr="00EC7E0A" w:rsidRDefault="00EC7E0A" w:rsidP="00EC7E0A">
      <w:pPr>
        <w:spacing w:line="276" w:lineRule="auto"/>
        <w:rPr>
          <w:rFonts w:asciiTheme="minorHAnsi" w:hAnsiTheme="minorHAnsi" w:cstheme="minorHAnsi"/>
          <w:sz w:val="28"/>
          <w:szCs w:val="28"/>
          <w:lang w:val="es-CL"/>
        </w:rPr>
      </w:pPr>
    </w:p>
    <w:p w14:paraId="6F9D7E99" w14:textId="6D3BF807" w:rsidR="005C6080"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t xml:space="preserve">Como siempre, agradezco sus ideas y comentarios. No duden en escribirme directamente a </w:t>
      </w:r>
      <w:hyperlink r:id="rId14" w:history="1">
        <w:r w:rsidR="00EC7E0A" w:rsidRPr="0028651F">
          <w:rPr>
            <w:rStyle w:val="Hyperlink"/>
            <w:rFonts w:asciiTheme="minorHAnsi" w:hAnsiTheme="minorHAnsi" w:cstheme="minorHAnsi"/>
            <w:sz w:val="28"/>
            <w:szCs w:val="28"/>
          </w:rPr>
          <w:t>franklin@isaac-online.org</w:t>
        </w:r>
      </w:hyperlink>
      <w:r w:rsidRPr="00EC7E0A">
        <w:rPr>
          <w:rFonts w:asciiTheme="minorHAnsi" w:hAnsiTheme="minorHAnsi" w:cstheme="minorHAnsi"/>
          <w:sz w:val="28"/>
          <w:szCs w:val="28"/>
          <w:lang w:val="es-CL"/>
        </w:rPr>
        <w:t xml:space="preserve"> </w:t>
      </w:r>
      <w:proofErr w:type="spellStart"/>
      <w:r w:rsidRPr="00EC7E0A">
        <w:rPr>
          <w:rFonts w:asciiTheme="minorHAnsi" w:hAnsiTheme="minorHAnsi" w:cstheme="minorHAnsi"/>
          <w:sz w:val="28"/>
          <w:szCs w:val="28"/>
          <w:lang w:val="es-CL"/>
        </w:rPr>
        <w:t>si</w:t>
      </w:r>
      <w:proofErr w:type="spellEnd"/>
      <w:r w:rsidRPr="00EC7E0A">
        <w:rPr>
          <w:rFonts w:asciiTheme="minorHAnsi" w:hAnsiTheme="minorHAnsi" w:cstheme="minorHAnsi"/>
          <w:sz w:val="28"/>
          <w:szCs w:val="28"/>
          <w:lang w:val="es-CL"/>
        </w:rPr>
        <w:t xml:space="preserve"> necesitan más información o asistencia.</w:t>
      </w:r>
    </w:p>
    <w:p w14:paraId="2645C6D7" w14:textId="77777777" w:rsidR="00EC7E0A" w:rsidRPr="00EC7E0A" w:rsidRDefault="00EC7E0A" w:rsidP="00EC7E0A">
      <w:pPr>
        <w:spacing w:line="276" w:lineRule="auto"/>
        <w:rPr>
          <w:rFonts w:asciiTheme="minorHAnsi" w:hAnsiTheme="minorHAnsi" w:cstheme="minorHAnsi"/>
          <w:sz w:val="28"/>
          <w:szCs w:val="28"/>
          <w:lang w:val="es-CL"/>
        </w:rPr>
      </w:pPr>
    </w:p>
    <w:p w14:paraId="7144042B" w14:textId="77777777" w:rsid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t>Con aprecio y agradecimiento,</w:t>
      </w:r>
    </w:p>
    <w:p w14:paraId="080E9CC9" w14:textId="5DE9E6B1" w:rsidR="005C6080" w:rsidRPr="00EC7E0A" w:rsidRDefault="005C6080" w:rsidP="00EC7E0A">
      <w:pPr>
        <w:spacing w:line="276" w:lineRule="auto"/>
        <w:rPr>
          <w:rFonts w:asciiTheme="minorHAnsi" w:hAnsiTheme="minorHAnsi" w:cstheme="minorHAnsi"/>
          <w:sz w:val="28"/>
          <w:szCs w:val="28"/>
          <w:lang w:val="es-CL"/>
        </w:rPr>
      </w:pPr>
      <w:r w:rsidRPr="00EC7E0A">
        <w:rPr>
          <w:rFonts w:asciiTheme="minorHAnsi" w:hAnsiTheme="minorHAnsi" w:cstheme="minorHAnsi"/>
          <w:sz w:val="28"/>
          <w:szCs w:val="28"/>
          <w:lang w:val="es-CL"/>
        </w:rPr>
        <w:br/>
      </w:r>
      <w:r w:rsidRPr="00EC7E0A">
        <w:rPr>
          <w:rFonts w:asciiTheme="minorHAnsi" w:hAnsiTheme="minorHAnsi" w:cstheme="minorHAnsi"/>
          <w:b/>
          <w:bCs/>
          <w:sz w:val="28"/>
          <w:szCs w:val="28"/>
          <w:lang w:val="es-CL"/>
        </w:rPr>
        <w:t>Franklin Smith</w:t>
      </w:r>
    </w:p>
    <w:p w14:paraId="4E4763DE" w14:textId="77777777" w:rsidR="00264A0B" w:rsidRDefault="00264A0B" w:rsidP="00264A0B">
      <w:pPr>
        <w:spacing w:line="276" w:lineRule="auto"/>
        <w:rPr>
          <w:rFonts w:asciiTheme="minorHAnsi" w:hAnsiTheme="minorHAnsi" w:cstheme="minorHAnsi"/>
          <w:sz w:val="28"/>
          <w:szCs w:val="28"/>
        </w:rPr>
      </w:pPr>
    </w:p>
    <w:p w14:paraId="3EBFF629" w14:textId="77777777" w:rsidR="00264A0B" w:rsidRPr="00264A0B" w:rsidRDefault="00264A0B" w:rsidP="00264A0B">
      <w:pPr>
        <w:spacing w:line="276" w:lineRule="auto"/>
        <w:rPr>
          <w:rFonts w:asciiTheme="minorHAnsi" w:hAnsiTheme="minorHAnsi" w:cstheme="minorHAnsi"/>
          <w:sz w:val="28"/>
          <w:szCs w:val="28"/>
        </w:rPr>
      </w:pPr>
      <w:proofErr w:type="spellStart"/>
      <w:r w:rsidRPr="00264A0B">
        <w:rPr>
          <w:rFonts w:asciiTheme="minorHAnsi" w:hAnsiTheme="minorHAnsi" w:cstheme="minorHAnsi"/>
          <w:sz w:val="28"/>
          <w:szCs w:val="28"/>
        </w:rPr>
        <w:t>Traducción</w:t>
      </w:r>
      <w:proofErr w:type="spellEnd"/>
      <w:r w:rsidRPr="00264A0B">
        <w:rPr>
          <w:rFonts w:asciiTheme="minorHAnsi" w:hAnsiTheme="minorHAnsi" w:cstheme="minorHAnsi"/>
          <w:sz w:val="28"/>
          <w:szCs w:val="28"/>
        </w:rPr>
        <w:t>:</w:t>
      </w:r>
    </w:p>
    <w:p w14:paraId="655350D1" w14:textId="77777777" w:rsidR="00264A0B" w:rsidRPr="00264A0B" w:rsidRDefault="00264A0B" w:rsidP="00264A0B">
      <w:pPr>
        <w:spacing w:line="276" w:lineRule="auto"/>
        <w:rPr>
          <w:rFonts w:asciiTheme="minorHAnsi" w:hAnsiTheme="minorHAnsi" w:cstheme="minorHAnsi"/>
          <w:sz w:val="28"/>
          <w:szCs w:val="28"/>
        </w:rPr>
      </w:pPr>
      <w:r w:rsidRPr="00264A0B">
        <w:rPr>
          <w:rFonts w:asciiTheme="minorHAnsi" w:hAnsiTheme="minorHAnsi" w:cstheme="minorHAnsi"/>
          <w:sz w:val="28"/>
          <w:szCs w:val="28"/>
        </w:rPr>
        <w:t xml:space="preserve">Claudia </w:t>
      </w:r>
      <w:proofErr w:type="spellStart"/>
      <w:r w:rsidRPr="00264A0B">
        <w:rPr>
          <w:rFonts w:asciiTheme="minorHAnsi" w:hAnsiTheme="minorHAnsi" w:cstheme="minorHAnsi"/>
          <w:sz w:val="28"/>
          <w:szCs w:val="28"/>
        </w:rPr>
        <w:t>Marimón</w:t>
      </w:r>
      <w:proofErr w:type="spellEnd"/>
      <w:r w:rsidRPr="00264A0B">
        <w:rPr>
          <w:rFonts w:asciiTheme="minorHAnsi" w:hAnsiTheme="minorHAnsi" w:cstheme="minorHAnsi"/>
          <w:sz w:val="28"/>
          <w:szCs w:val="28"/>
        </w:rPr>
        <w:t xml:space="preserve"> R</w:t>
      </w:r>
    </w:p>
    <w:p w14:paraId="0AE265F4" w14:textId="68C0C1B0" w:rsidR="005C6080" w:rsidRPr="0028651F" w:rsidRDefault="00264A0B" w:rsidP="00264A0B">
      <w:pPr>
        <w:spacing w:line="276" w:lineRule="auto"/>
        <w:rPr>
          <w:rFonts w:asciiTheme="minorHAnsi" w:hAnsiTheme="minorHAnsi" w:cstheme="minorHAnsi"/>
          <w:sz w:val="28"/>
          <w:szCs w:val="28"/>
        </w:rPr>
      </w:pPr>
      <w:r w:rsidRPr="00264A0B">
        <w:rPr>
          <w:rFonts w:asciiTheme="minorHAnsi" w:hAnsiTheme="minorHAnsi" w:cstheme="minorHAnsi"/>
          <w:sz w:val="28"/>
          <w:szCs w:val="28"/>
        </w:rPr>
        <w:t xml:space="preserve">ISAAC </w:t>
      </w:r>
      <w:r w:rsidR="00EC7E0A">
        <w:rPr>
          <w:rFonts w:asciiTheme="minorHAnsi" w:hAnsiTheme="minorHAnsi" w:cstheme="minorHAnsi"/>
          <w:sz w:val="28"/>
          <w:szCs w:val="28"/>
        </w:rPr>
        <w:t>Es</w:t>
      </w:r>
      <w:r w:rsidRPr="00264A0B">
        <w:rPr>
          <w:rFonts w:asciiTheme="minorHAnsi" w:hAnsiTheme="minorHAnsi" w:cstheme="minorHAnsi"/>
          <w:sz w:val="28"/>
          <w:szCs w:val="28"/>
        </w:rPr>
        <w:t>pañol</w:t>
      </w:r>
    </w:p>
    <w:sectPr w:rsidR="005C6080" w:rsidRPr="0028651F">
      <w:headerReference w:type="default" r:id="rId15"/>
      <w:footerReference w:type="default" r:id="rId16"/>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49B6" w14:textId="77777777" w:rsidR="00583212" w:rsidRDefault="00583212">
      <w:r>
        <w:separator/>
      </w:r>
    </w:p>
  </w:endnote>
  <w:endnote w:type="continuationSeparator" w:id="0">
    <w:p w14:paraId="2311F963" w14:textId="77777777" w:rsidR="00583212" w:rsidRDefault="0058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Segoe UI"/>
    <w:panose1 w:val="020B0502020104020203"/>
    <w:charset w:val="B1"/>
    <w:family w:val="swiss"/>
    <w:pitch w:val="variable"/>
    <w:sig w:usb0="80000267" w:usb1="00000000" w:usb2="00000000" w:usb3="00000000" w:csb0="000001F7" w:csb1="00000000"/>
  </w:font>
  <w:font w:name="Avenir">
    <w:altName w:val="Corbel"/>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D1CD0" w14:textId="77777777" w:rsidR="0030292B" w:rsidRDefault="006F6F1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64A0B">
      <w:rPr>
        <w:noProof/>
        <w:color w:val="000000"/>
      </w:rPr>
      <w:t>6</w:t>
    </w:r>
    <w:r>
      <w:rPr>
        <w:color w:val="000000"/>
      </w:rPr>
      <w:fldChar w:fldCharType="end"/>
    </w:r>
  </w:p>
  <w:p w14:paraId="04170DF7" w14:textId="77777777" w:rsidR="0030292B" w:rsidRDefault="0030292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4135" w14:textId="77777777" w:rsidR="00583212" w:rsidRDefault="00583212">
      <w:r>
        <w:separator/>
      </w:r>
    </w:p>
  </w:footnote>
  <w:footnote w:type="continuationSeparator" w:id="0">
    <w:p w14:paraId="08128335" w14:textId="77777777" w:rsidR="00583212" w:rsidRDefault="0058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8F91" w14:textId="77777777" w:rsidR="0030292B" w:rsidRDefault="0030292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687"/>
    <w:multiLevelType w:val="hybridMultilevel"/>
    <w:tmpl w:val="F252F9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54699C"/>
    <w:multiLevelType w:val="hybridMultilevel"/>
    <w:tmpl w:val="CB82D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C90D11"/>
    <w:multiLevelType w:val="hybridMultilevel"/>
    <w:tmpl w:val="EA5EB5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5925D4"/>
    <w:multiLevelType w:val="hybridMultilevel"/>
    <w:tmpl w:val="DC2C46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AA907C8"/>
    <w:multiLevelType w:val="hybridMultilevel"/>
    <w:tmpl w:val="52B8F3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6414720">
    <w:abstractNumId w:val="3"/>
  </w:num>
  <w:num w:numId="2" w16cid:durableId="1778718286">
    <w:abstractNumId w:val="4"/>
  </w:num>
  <w:num w:numId="3" w16cid:durableId="1141777001">
    <w:abstractNumId w:val="2"/>
  </w:num>
  <w:num w:numId="4" w16cid:durableId="413287135">
    <w:abstractNumId w:val="0"/>
  </w:num>
  <w:num w:numId="5" w16cid:durableId="186181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2B"/>
    <w:rsid w:val="00003651"/>
    <w:rsid w:val="000513AA"/>
    <w:rsid w:val="00131B3B"/>
    <w:rsid w:val="00134432"/>
    <w:rsid w:val="001B1930"/>
    <w:rsid w:val="001B433B"/>
    <w:rsid w:val="001B6F55"/>
    <w:rsid w:val="00203040"/>
    <w:rsid w:val="00232DDD"/>
    <w:rsid w:val="002543D0"/>
    <w:rsid w:val="0025736A"/>
    <w:rsid w:val="00264A0B"/>
    <w:rsid w:val="0028651F"/>
    <w:rsid w:val="00296293"/>
    <w:rsid w:val="0030292B"/>
    <w:rsid w:val="00334D89"/>
    <w:rsid w:val="00361EA7"/>
    <w:rsid w:val="00373658"/>
    <w:rsid w:val="003D0BF9"/>
    <w:rsid w:val="004163BA"/>
    <w:rsid w:val="00440D31"/>
    <w:rsid w:val="00443C71"/>
    <w:rsid w:val="00490F1D"/>
    <w:rsid w:val="004B2980"/>
    <w:rsid w:val="004B3327"/>
    <w:rsid w:val="004E11A5"/>
    <w:rsid w:val="00542E4A"/>
    <w:rsid w:val="00583212"/>
    <w:rsid w:val="00586A15"/>
    <w:rsid w:val="005C6080"/>
    <w:rsid w:val="005E0873"/>
    <w:rsid w:val="00620381"/>
    <w:rsid w:val="00644BFE"/>
    <w:rsid w:val="0065116B"/>
    <w:rsid w:val="006C67B4"/>
    <w:rsid w:val="006D2FC1"/>
    <w:rsid w:val="006D3703"/>
    <w:rsid w:val="006F6F19"/>
    <w:rsid w:val="00702B80"/>
    <w:rsid w:val="00705E25"/>
    <w:rsid w:val="007344DA"/>
    <w:rsid w:val="007413D1"/>
    <w:rsid w:val="0078043B"/>
    <w:rsid w:val="007A35A4"/>
    <w:rsid w:val="007F37CD"/>
    <w:rsid w:val="0080486A"/>
    <w:rsid w:val="0081233C"/>
    <w:rsid w:val="008210F1"/>
    <w:rsid w:val="008275B0"/>
    <w:rsid w:val="00865416"/>
    <w:rsid w:val="008807C2"/>
    <w:rsid w:val="008849B2"/>
    <w:rsid w:val="00950357"/>
    <w:rsid w:val="009B147F"/>
    <w:rsid w:val="00A00971"/>
    <w:rsid w:val="00A30C65"/>
    <w:rsid w:val="00A32220"/>
    <w:rsid w:val="00A75D5F"/>
    <w:rsid w:val="00AB1043"/>
    <w:rsid w:val="00AB24E1"/>
    <w:rsid w:val="00AE22DD"/>
    <w:rsid w:val="00AE4372"/>
    <w:rsid w:val="00B24C33"/>
    <w:rsid w:val="00B3373B"/>
    <w:rsid w:val="00B569E2"/>
    <w:rsid w:val="00B84B1D"/>
    <w:rsid w:val="00BF7C9E"/>
    <w:rsid w:val="00C07F01"/>
    <w:rsid w:val="00C57B93"/>
    <w:rsid w:val="00CC7C51"/>
    <w:rsid w:val="00D11ECC"/>
    <w:rsid w:val="00D16B33"/>
    <w:rsid w:val="00D23C48"/>
    <w:rsid w:val="00D56DDD"/>
    <w:rsid w:val="00D573BE"/>
    <w:rsid w:val="00D71A18"/>
    <w:rsid w:val="00D76F43"/>
    <w:rsid w:val="00D824E3"/>
    <w:rsid w:val="00D9424D"/>
    <w:rsid w:val="00DD18F2"/>
    <w:rsid w:val="00DE3D13"/>
    <w:rsid w:val="00E15BD1"/>
    <w:rsid w:val="00E3640E"/>
    <w:rsid w:val="00E5575F"/>
    <w:rsid w:val="00E96459"/>
    <w:rsid w:val="00EC1485"/>
    <w:rsid w:val="00EC7E0A"/>
    <w:rsid w:val="00EF0DD2"/>
    <w:rsid w:val="00F04A85"/>
    <w:rsid w:val="00F0533B"/>
    <w:rsid w:val="00F35602"/>
    <w:rsid w:val="00F5647E"/>
    <w:rsid w:val="00FB56EA"/>
    <w:rsid w:val="00FE6A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E6EA"/>
  <w15:docId w15:val="{1B06F148-2DD9-3946-9CA3-D22EB4CB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4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17475"/>
    <w:rPr>
      <w:color w:val="0000FF"/>
      <w:u w:val="single"/>
    </w:rPr>
  </w:style>
  <w:style w:type="paragraph" w:styleId="ListParagraph">
    <w:name w:val="List Paragraph"/>
    <w:basedOn w:val="Normal"/>
    <w:uiPriority w:val="34"/>
    <w:qFormat/>
    <w:rsid w:val="00586BAA"/>
    <w:pPr>
      <w:ind w:left="720"/>
      <w:contextualSpacing/>
    </w:pPr>
  </w:style>
  <w:style w:type="character" w:styleId="FollowedHyperlink">
    <w:name w:val="FollowedHyperlink"/>
    <w:basedOn w:val="DefaultParagraphFont"/>
    <w:uiPriority w:val="99"/>
    <w:semiHidden/>
    <w:unhideWhenUsed/>
    <w:rsid w:val="0037271B"/>
    <w:rPr>
      <w:color w:val="800080" w:themeColor="followedHyperlink"/>
      <w:u w:val="single"/>
    </w:rPr>
  </w:style>
  <w:style w:type="paragraph" w:styleId="BalloonText">
    <w:name w:val="Balloon Text"/>
    <w:basedOn w:val="Normal"/>
    <w:link w:val="BalloonTextChar"/>
    <w:uiPriority w:val="99"/>
    <w:semiHidden/>
    <w:unhideWhenUsed/>
    <w:rsid w:val="00BC2453"/>
    <w:rPr>
      <w:rFonts w:ascii="Tahoma" w:hAnsi="Tahoma" w:cs="Tahoma"/>
      <w:sz w:val="16"/>
      <w:szCs w:val="16"/>
    </w:rPr>
  </w:style>
  <w:style w:type="character" w:customStyle="1" w:styleId="BalloonTextChar">
    <w:name w:val="Balloon Text Char"/>
    <w:basedOn w:val="DefaultParagraphFont"/>
    <w:link w:val="BalloonText"/>
    <w:uiPriority w:val="99"/>
    <w:semiHidden/>
    <w:rsid w:val="00BC2453"/>
    <w:rPr>
      <w:rFonts w:ascii="Tahoma" w:hAnsi="Tahoma" w:cs="Tahoma"/>
      <w:sz w:val="16"/>
      <w:szCs w:val="16"/>
      <w:lang w:eastAsia="en-US"/>
    </w:rPr>
  </w:style>
  <w:style w:type="paragraph" w:styleId="NormalWeb">
    <w:name w:val="Normal (Web)"/>
    <w:basedOn w:val="Normal"/>
    <w:uiPriority w:val="99"/>
    <w:semiHidden/>
    <w:unhideWhenUsed/>
    <w:rsid w:val="008E5828"/>
    <w:pPr>
      <w:spacing w:before="100" w:beforeAutospacing="1" w:after="100" w:afterAutospacing="1"/>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4B7464"/>
    <w:pPr>
      <w:tabs>
        <w:tab w:val="center" w:pos="4680"/>
        <w:tab w:val="right" w:pos="9360"/>
      </w:tabs>
    </w:pPr>
  </w:style>
  <w:style w:type="character" w:customStyle="1" w:styleId="HeaderChar">
    <w:name w:val="Header Char"/>
    <w:basedOn w:val="DefaultParagraphFont"/>
    <w:link w:val="Header"/>
    <w:uiPriority w:val="99"/>
    <w:rsid w:val="004B7464"/>
    <w:rPr>
      <w:sz w:val="22"/>
      <w:szCs w:val="22"/>
      <w:lang w:eastAsia="en-US"/>
    </w:rPr>
  </w:style>
  <w:style w:type="paragraph" w:styleId="Footer">
    <w:name w:val="footer"/>
    <w:basedOn w:val="Normal"/>
    <w:link w:val="FooterChar"/>
    <w:uiPriority w:val="99"/>
    <w:unhideWhenUsed/>
    <w:rsid w:val="004B7464"/>
    <w:pPr>
      <w:tabs>
        <w:tab w:val="center" w:pos="4680"/>
        <w:tab w:val="right" w:pos="9360"/>
      </w:tabs>
    </w:pPr>
  </w:style>
  <w:style w:type="character" w:customStyle="1" w:styleId="FooterChar">
    <w:name w:val="Footer Char"/>
    <w:basedOn w:val="DefaultParagraphFont"/>
    <w:link w:val="Footer"/>
    <w:uiPriority w:val="99"/>
    <w:rsid w:val="004B7464"/>
    <w:rPr>
      <w:sz w:val="22"/>
      <w:szCs w:val="22"/>
      <w:lang w:eastAsia="en-US"/>
    </w:rPr>
  </w:style>
  <w:style w:type="character" w:customStyle="1" w:styleId="UnresolvedMention1">
    <w:name w:val="Unresolved Mention1"/>
    <w:basedOn w:val="DefaultParagraphFont"/>
    <w:uiPriority w:val="99"/>
    <w:semiHidden/>
    <w:unhideWhenUsed/>
    <w:rsid w:val="0081012E"/>
    <w:rPr>
      <w:color w:val="605E5C"/>
      <w:shd w:val="clear" w:color="auto" w:fill="E1DFDD"/>
    </w:rPr>
  </w:style>
  <w:style w:type="character" w:styleId="Emphasis">
    <w:name w:val="Emphasis"/>
    <w:basedOn w:val="DefaultParagraphFont"/>
    <w:uiPriority w:val="20"/>
    <w:qFormat/>
    <w:rsid w:val="00081A9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3373B"/>
    <w:rPr>
      <w:b/>
      <w:bCs/>
    </w:rPr>
  </w:style>
  <w:style w:type="paragraph" w:customStyle="1" w:styleId="pw-post-body-paragraph">
    <w:name w:val="pw-post-body-paragraph"/>
    <w:basedOn w:val="Normal"/>
    <w:rsid w:val="00B3373B"/>
    <w:pPr>
      <w:spacing w:before="100" w:beforeAutospacing="1" w:after="100" w:afterAutospacing="1"/>
    </w:pPr>
    <w:rPr>
      <w:rFonts w:ascii="Times New Roman" w:eastAsia="Times New Roman" w:hAnsi="Times New Roman" w:cs="Times New Roman"/>
      <w:sz w:val="24"/>
      <w:szCs w:val="24"/>
      <w:lang w:val="en-ZA" w:eastAsia="en-GB"/>
    </w:rPr>
  </w:style>
  <w:style w:type="paragraph" w:customStyle="1" w:styleId="m-2627673310350847792msolistparagraph">
    <w:name w:val="m_-2627673310350847792msolistparagraph"/>
    <w:basedOn w:val="Normal"/>
    <w:rsid w:val="00B569E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3658"/>
    <w:rPr>
      <w:sz w:val="16"/>
      <w:szCs w:val="16"/>
    </w:rPr>
  </w:style>
  <w:style w:type="paragraph" w:styleId="CommentText">
    <w:name w:val="annotation text"/>
    <w:basedOn w:val="Normal"/>
    <w:link w:val="CommentTextChar"/>
    <w:uiPriority w:val="99"/>
    <w:semiHidden/>
    <w:unhideWhenUsed/>
    <w:rsid w:val="00373658"/>
    <w:rPr>
      <w:sz w:val="20"/>
      <w:szCs w:val="20"/>
    </w:rPr>
  </w:style>
  <w:style w:type="character" w:customStyle="1" w:styleId="CommentTextChar">
    <w:name w:val="Comment Text Char"/>
    <w:basedOn w:val="DefaultParagraphFont"/>
    <w:link w:val="CommentText"/>
    <w:uiPriority w:val="99"/>
    <w:semiHidden/>
    <w:rsid w:val="00373658"/>
    <w:rPr>
      <w:sz w:val="20"/>
      <w:szCs w:val="20"/>
    </w:rPr>
  </w:style>
  <w:style w:type="paragraph" w:styleId="CommentSubject">
    <w:name w:val="annotation subject"/>
    <w:basedOn w:val="CommentText"/>
    <w:next w:val="CommentText"/>
    <w:link w:val="CommentSubjectChar"/>
    <w:uiPriority w:val="99"/>
    <w:semiHidden/>
    <w:unhideWhenUsed/>
    <w:rsid w:val="00373658"/>
    <w:rPr>
      <w:b/>
      <w:bCs/>
    </w:rPr>
  </w:style>
  <w:style w:type="character" w:customStyle="1" w:styleId="CommentSubjectChar">
    <w:name w:val="Comment Subject Char"/>
    <w:basedOn w:val="CommentTextChar"/>
    <w:link w:val="CommentSubject"/>
    <w:uiPriority w:val="99"/>
    <w:semiHidden/>
    <w:rsid w:val="00373658"/>
    <w:rPr>
      <w:b/>
      <w:bCs/>
      <w:sz w:val="20"/>
      <w:szCs w:val="20"/>
    </w:rPr>
  </w:style>
  <w:style w:type="paragraph" w:styleId="Revision">
    <w:name w:val="Revision"/>
    <w:hidden/>
    <w:uiPriority w:val="99"/>
    <w:semiHidden/>
    <w:rsid w:val="00AB1043"/>
  </w:style>
  <w:style w:type="character" w:styleId="UnresolvedMention">
    <w:name w:val="Unresolved Mention"/>
    <w:basedOn w:val="DefaultParagraphFont"/>
    <w:uiPriority w:val="99"/>
    <w:semiHidden/>
    <w:unhideWhenUsed/>
    <w:rsid w:val="00EC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6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aac-online.org/english/about-isaac/organization/official-meeting-announc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erence.isaac-online.org/event/isaac-virtual-event-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erence.isaac-onlin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ference.isaac-online.org/" TargetMode="External"/><Relationship Id="rId4" Type="http://schemas.openxmlformats.org/officeDocument/2006/relationships/settings" Target="settings.xml"/><Relationship Id="rId9" Type="http://schemas.openxmlformats.org/officeDocument/2006/relationships/hyperlink" Target="https://isaac-online.org/english/publications/aac/" TargetMode="External"/><Relationship Id="rId14" Type="http://schemas.openxmlformats.org/officeDocument/2006/relationships/hyperlink" Target="mailto:franklin@isaa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og6pscUpM1NNDbZBuW3p2ZGMA==">AMUW2mUFt0WOFoMUAgIW5qgfEKN/nlsjAEruttZS2UY31YtQmw1qZXej+vVUoQwvSRnnNtGBY2caj5D4TdPiDW+w2Cl2BopufGyHXDnBAlgHxYt2V5fPO/8=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Smith</dc:creator>
  <cp:lastModifiedBy>Chloe Leon</cp:lastModifiedBy>
  <cp:revision>18</cp:revision>
  <dcterms:created xsi:type="dcterms:W3CDTF">2023-09-12T20:03:00Z</dcterms:created>
  <dcterms:modified xsi:type="dcterms:W3CDTF">2025-06-22T14:23:00Z</dcterms:modified>
</cp:coreProperties>
</file>