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CF6C72B" w14:textId="77777777" w:rsidR="0030292B" w:rsidRDefault="006F6F19">
      <w:pPr>
        <w:rPr>
          <w:rFonts w:ascii="Gill Sans" w:eastAsia="Gill Sans" w:hAnsi="Gill Sans" w:cs="Gill Sans"/>
          <w:sz w:val="28"/>
          <w:szCs w:val="28"/>
        </w:rPr>
      </w:pPr>
      <w:r>
        <w:rPr>
          <w:noProof/>
          <w:lang w:val="es-CL" w:eastAsia="es-CL"/>
        </w:rPr>
        <mc:AlternateContent>
          <mc:Choice Requires="wps">
            <w:drawing>
              <wp:anchor distT="0" distB="0" distL="114300" distR="114300" simplePos="0" relativeHeight="251658240" behindDoc="0" locked="0" layoutInCell="1" hidden="0" allowOverlap="1" wp14:anchorId="72157F60" wp14:editId="3DC47F8F">
                <wp:simplePos x="0" y="0"/>
                <wp:positionH relativeFrom="column">
                  <wp:posOffset>-1549399</wp:posOffset>
                </wp:positionH>
                <wp:positionV relativeFrom="paragraph">
                  <wp:posOffset>-1130299</wp:posOffset>
                </wp:positionV>
                <wp:extent cx="9144762" cy="2322110"/>
                <wp:effectExtent l="0" t="0" r="0" b="0"/>
                <wp:wrapNone/>
                <wp:docPr id="41" name="Rectangle 41"/>
                <wp:cNvGraphicFramePr/>
                <a:graphic xmlns:a="http://schemas.openxmlformats.org/drawingml/2006/main">
                  <a:graphicData uri="http://schemas.microsoft.com/office/word/2010/wordprocessingShape">
                    <wps:wsp>
                      <wps:cNvSpPr/>
                      <wps:spPr>
                        <a:xfrm>
                          <a:off x="783144" y="2628470"/>
                          <a:ext cx="9125712" cy="2303060"/>
                        </a:xfrm>
                        <a:prstGeom prst="rect">
                          <a:avLst/>
                        </a:prstGeom>
                        <a:solidFill>
                          <a:srgbClr val="1A365A"/>
                        </a:solidFill>
                        <a:ln>
                          <a:noFill/>
                        </a:ln>
                      </wps:spPr>
                      <wps:txbx>
                        <w:txbxContent>
                          <w:p w14:paraId="7D1E7AB3" w14:textId="77777777" w:rsidR="0030292B" w:rsidRDefault="0030292B">
                            <w:pPr>
                              <w:textDirection w:val="btLr"/>
                            </w:pPr>
                          </w:p>
                        </w:txbxContent>
                      </wps:txbx>
                      <wps:bodyPr spcFirstLastPara="1" wrap="square" lIns="91425" tIns="91425" rIns="91425" bIns="91425" anchor="ctr" anchorCtr="0">
                        <a:noAutofit/>
                      </wps:bodyPr>
                    </wps:wsp>
                  </a:graphicData>
                </a:graphic>
              </wp:anchor>
            </w:drawing>
          </mc:Choice>
          <mc:Fallback>
            <w:pict>
              <v:rect w14:anchorId="72157F60" id="Rectangle 41" o:spid="_x0000_s1026" style="position:absolute;margin-left:-122pt;margin-top:-89pt;width:720.05pt;height:182.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ErzwEAAIUDAAAOAAAAZHJzL2Uyb0RvYy54bWysU9uO2yAQfa/Uf0C8N77kulacVbSrVJVW&#10;baRtPwBjHCNhoAOJnb/vgL2btH2r+oIZ5nA4Z2a8fRw6RS4CnDS6pNkspURobmqpTyX98f3waUOJ&#10;80zXTBktSnoVjj7uPn7Y9rYQuWmNqgUQJNGu6G1JW+9tkSSOt6Jjbmas0JhsDHTMYwinpAbWI3un&#10;kjxNV0lvoLZguHAOT5/HJN1F/qYR3H9rGic8USVFbT6uENcqrMluy4oTMNtKPslg/6CiY1Ljo+9U&#10;z8wzcgb5F1UnORhnGj/jpktM00guogd0k6V/uHltmRXRCxbH2fcyuf9Hy79eXu0RsAy9dYXDbXAx&#10;NNCFL+ojQ0nXm3m2WFByLWm+yjeL9VQ3MXjCMf+Q5ct1llPCA2KeztNVRCQ3JgvOfxamI2FTUsDG&#10;xHqxy4vz+DpC3yDhYWeUrA9SqRjAqXpSQC4Mm5jt56vlPvQNr/wGUzqAtQnXxnQ4SW6+ws4P1TCZ&#10;rUx9PQJxlh8kinphzh8ZYPczSnqciJK6n2cGghL1RWPJH7JFvsQRug/gPqjuA6Z5a3DQuAdKxuDJ&#10;x8EbVe7P3jQyWg+6RjGTXOx1tDfNZRim+ziibn/P7hcAAAD//wMAUEsDBBQABgAIAAAAIQAcBOoh&#10;5AAAABMBAAAPAAAAZHJzL2Rvd25yZXYueG1sTI9Bb4MwDIXvk/YfIk/aZWoDrAJGCdW0asceSrd7&#10;SjLCRhKUBAr/fu6pvVifZfv5vXI3655M0vnOGgbxOgIiTWNFZ1oGX6fPVQ7EB24E762RDBbpYVc9&#10;PpS8EPZijnKqQ0tQxPiCM1AhDAWlvlFSc7+2gzQ4+7FO84Cta6lw/ILiuqdJFKVU887gB8UH+aFk&#10;81ePmsH0onT3m9jlNa2XcT7w/cF9nxh7fpr3WyzvWyBBzuF2AdcM6B8qNHa2oxGe9AxWyWaDiQJS&#10;nOVI1534LY2BnJHyLANalfQ+S/UPAAD//wMAUEsBAi0AFAAGAAgAAAAhALaDOJL+AAAA4QEAABMA&#10;AAAAAAAAAAAAAAAAAAAAAFtDb250ZW50X1R5cGVzXS54bWxQSwECLQAUAAYACAAAACEAOP0h/9YA&#10;AACUAQAACwAAAAAAAAAAAAAAAAAvAQAAX3JlbHMvLnJlbHNQSwECLQAUAAYACAAAACEAdNYxK88B&#10;AACFAwAADgAAAAAAAAAAAAAAAAAuAgAAZHJzL2Uyb0RvYy54bWxQSwECLQAUAAYACAAAACEAHATq&#10;IeQAAAATAQAADwAAAAAAAAAAAAAAAAApBAAAZHJzL2Rvd25yZXYueG1sUEsFBgAAAAAEAAQA8wAA&#10;ADoFAAAAAA==&#10;" fillcolor="#1a365a" stroked="f">
                <v:textbox inset="2.53958mm,2.53958mm,2.53958mm,2.53958mm">
                  <w:txbxContent>
                    <w:p w14:paraId="7D1E7AB3" w14:textId="77777777" w:rsidR="0030292B" w:rsidRDefault="0030292B">
                      <w:pPr>
                        <w:textDirection w:val="btLr"/>
                      </w:pPr>
                    </w:p>
                  </w:txbxContent>
                </v:textbox>
              </v:rect>
            </w:pict>
          </mc:Fallback>
        </mc:AlternateContent>
      </w:r>
      <w:r>
        <w:rPr>
          <w:noProof/>
          <w:lang w:val="es-CL" w:eastAsia="es-CL"/>
        </w:rPr>
        <mc:AlternateContent>
          <mc:Choice Requires="wps">
            <w:drawing>
              <wp:anchor distT="0" distB="0" distL="114300" distR="114300" simplePos="0" relativeHeight="251659264" behindDoc="0" locked="0" layoutInCell="1" hidden="0" allowOverlap="1" wp14:anchorId="365E6A31" wp14:editId="5F1C9A16">
                <wp:simplePos x="0" y="0"/>
                <wp:positionH relativeFrom="column">
                  <wp:posOffset>2311400</wp:posOffset>
                </wp:positionH>
                <wp:positionV relativeFrom="paragraph">
                  <wp:posOffset>1181100</wp:posOffset>
                </wp:positionV>
                <wp:extent cx="3785870" cy="326390"/>
                <wp:effectExtent l="0" t="0" r="0" b="0"/>
                <wp:wrapNone/>
                <wp:docPr id="40" name="Rectangle 40"/>
                <wp:cNvGraphicFramePr/>
                <a:graphic xmlns:a="http://schemas.openxmlformats.org/drawingml/2006/main">
                  <a:graphicData uri="http://schemas.microsoft.com/office/word/2010/wordprocessingShape">
                    <wps:wsp>
                      <wps:cNvSpPr/>
                      <wps:spPr>
                        <a:xfrm>
                          <a:off x="3462590" y="3626330"/>
                          <a:ext cx="3766820" cy="307340"/>
                        </a:xfrm>
                        <a:prstGeom prst="rect">
                          <a:avLst/>
                        </a:prstGeom>
                        <a:noFill/>
                        <a:ln>
                          <a:noFill/>
                        </a:ln>
                      </wps:spPr>
                      <wps:txbx>
                        <w:txbxContent>
                          <w:p w14:paraId="252CB6C4" w14:textId="77777777" w:rsidR="0030292B" w:rsidRDefault="006F6F19">
                            <w:pPr>
                              <w:jc w:val="right"/>
                              <w:textDirection w:val="btLr"/>
                            </w:pPr>
                            <w:r>
                              <w:rPr>
                                <w:rFonts w:ascii="Avenir" w:eastAsia="Avenir" w:hAnsi="Avenir" w:cs="Avenir"/>
                                <w:i/>
                                <w:color w:val="FFFFFF"/>
                                <w:sz w:val="28"/>
                              </w:rPr>
                              <w:t>March 2019</w:t>
                            </w:r>
                          </w:p>
                        </w:txbxContent>
                      </wps:txbx>
                      <wps:bodyPr spcFirstLastPara="1" wrap="square" lIns="91425" tIns="45700" rIns="91425" bIns="45700" anchor="t" anchorCtr="0">
                        <a:noAutofit/>
                      </wps:bodyPr>
                    </wps:wsp>
                  </a:graphicData>
                </a:graphic>
              </wp:anchor>
            </w:drawing>
          </mc:Choice>
          <mc:Fallback>
            <w:pict>
              <v:rect w14:anchorId="365E6A31" id="Rectangle 40" o:spid="_x0000_s1027" style="position:absolute;margin-left:182pt;margin-top:93pt;width:298.1pt;height:2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KqvQEAAGEDAAAOAAAAZHJzL2Uyb0RvYy54bWysU9tu2zAMfR+wfxD0vthxEqc14hTDigwD&#10;ii1A1w9QZCkWYEsaqcTO349S0iZb34a9yLwckOeQ9Oph7Dt2VIDG2ZpPJzlnykrXGLuv+cvPzac7&#10;zjAI24jOWVXzk0L+sP74YTX4ShWudV2jgFERi9Xga96G4KssQ9mqXuDEeWUpqR30IpAL+6wBMVD1&#10;vsuKPC+zwUHjwUmFSNHHc5KvU32tlQw/tEYVWFdz4hbSC+ndxTdbr0S1B+FbIy80xD+w6IWx1PSt&#10;1KMIgh3AvCvVGwkOnQ4T6frMaW2kShpIzTT/S81zK7xKWmg46N/GhP+vrPx+fPZboDEMHiskM6oY&#10;NfTxS/zYWPPZvCwW9zS+E9llUc5ml8GpMTAZAcuyvCsIICMiX87mCZBdK3nA8FW5nkWj5kCLSfMS&#10;xycM1J2gr5DY2LqN6bq0nM7+ESBgjGRXutEK425kpqELjBuNkZ1rTltg6OXGUMsngWErgHY75Wyg&#10;fdccfx0EKM66b5YGej+dFws6kOTMF8uc1MBtZnebEVa2js4ocHY2v4R0VGeqnw/BaZNkXalcONMe&#10;k9rLzcVDufUT6vpnrH8DAAD//wMAUEsDBBQABgAIAAAAIQB+hSRh4gAAABABAAAPAAAAZHJzL2Rv&#10;d25yZXYueG1sTI9PT8MwDMXvSHyHyEjcWLqulK1rOiH+HDjSceCYNV5bkThVk27dt8ec2MWy9ezn&#10;9yt3s7PihGPoPSlYLhIQSI03PbUKvvbvD2sQIWoy2npCBRcMsKtub0pdGH+mTzzVsRVsQqHQCroY&#10;h0LK0HTodFj4AYm1ox+djjyOrTSjPrO5szJNklw63RN/6PSALx02P/XkFAxozWSzOvlu5NtIy/xj&#10;Ly+PSt3fza9bLs9bEBHn+H8BfwycHyoOdvATmSCsglWeMVBkYZ1zwxubPElBHBSkq6cMZFXKa5Dq&#10;FwAA//8DAFBLAQItABQABgAIAAAAIQC2gziS/gAAAOEBAAATAAAAAAAAAAAAAAAAAAAAAABbQ29u&#10;dGVudF9UeXBlc10ueG1sUEsBAi0AFAAGAAgAAAAhADj9If/WAAAAlAEAAAsAAAAAAAAAAAAAAAAA&#10;LwEAAF9yZWxzLy5yZWxzUEsBAi0AFAAGAAgAAAAhADZz4qq9AQAAYQMAAA4AAAAAAAAAAAAAAAAA&#10;LgIAAGRycy9lMm9Eb2MueG1sUEsBAi0AFAAGAAgAAAAhAH6FJGHiAAAAEAEAAA8AAAAAAAAAAAAA&#10;AAAAFwQAAGRycy9kb3ducmV2LnhtbFBLBQYAAAAABAAEAPMAAAAmBQAAAAA=&#10;" filled="f" stroked="f">
                <v:textbox inset="2.53958mm,1.2694mm,2.53958mm,1.2694mm">
                  <w:txbxContent>
                    <w:p w14:paraId="252CB6C4" w14:textId="77777777" w:rsidR="0030292B" w:rsidRDefault="006F6F19">
                      <w:pPr>
                        <w:jc w:val="right"/>
                        <w:textDirection w:val="btLr"/>
                      </w:pPr>
                      <w:r>
                        <w:rPr>
                          <w:rFonts w:ascii="Avenir" w:eastAsia="Avenir" w:hAnsi="Avenir" w:cs="Avenir"/>
                          <w:i/>
                          <w:color w:val="FFFFFF"/>
                          <w:sz w:val="28"/>
                        </w:rPr>
                        <w:t>March 2019</w:t>
                      </w:r>
                    </w:p>
                  </w:txbxContent>
                </v:textbox>
              </v:rect>
            </w:pict>
          </mc:Fallback>
        </mc:AlternateContent>
      </w:r>
      <w:r>
        <w:rPr>
          <w:noProof/>
          <w:lang w:val="es-CL" w:eastAsia="es-CL"/>
        </w:rPr>
        <mc:AlternateContent>
          <mc:Choice Requires="wps">
            <w:drawing>
              <wp:anchor distT="0" distB="0" distL="114300" distR="114300" simplePos="0" relativeHeight="251660288" behindDoc="0" locked="0" layoutInCell="1" hidden="0" allowOverlap="1" wp14:anchorId="67503859" wp14:editId="0B8E9FED">
                <wp:simplePos x="0" y="0"/>
                <wp:positionH relativeFrom="column">
                  <wp:posOffset>-1549399</wp:posOffset>
                </wp:positionH>
                <wp:positionV relativeFrom="paragraph">
                  <wp:posOffset>1155700</wp:posOffset>
                </wp:positionV>
                <wp:extent cx="9163050" cy="337820"/>
                <wp:effectExtent l="0" t="0" r="0" b="0"/>
                <wp:wrapNone/>
                <wp:docPr id="43" name="Rectangle 43"/>
                <wp:cNvGraphicFramePr/>
                <a:graphic xmlns:a="http://schemas.openxmlformats.org/drawingml/2006/main">
                  <a:graphicData uri="http://schemas.microsoft.com/office/word/2010/wordprocessingShape">
                    <wps:wsp>
                      <wps:cNvSpPr/>
                      <wps:spPr>
                        <a:xfrm>
                          <a:off x="774000" y="3620615"/>
                          <a:ext cx="9144000" cy="318770"/>
                        </a:xfrm>
                        <a:prstGeom prst="rect">
                          <a:avLst/>
                        </a:prstGeom>
                        <a:solidFill>
                          <a:srgbClr val="0C8AA9"/>
                        </a:solidFill>
                        <a:ln>
                          <a:noFill/>
                        </a:ln>
                      </wps:spPr>
                      <wps:txbx>
                        <w:txbxContent>
                          <w:p w14:paraId="372C5702" w14:textId="77777777" w:rsidR="0030292B" w:rsidRDefault="0030292B">
                            <w:pPr>
                              <w:textDirection w:val="btLr"/>
                            </w:pPr>
                          </w:p>
                        </w:txbxContent>
                      </wps:txbx>
                      <wps:bodyPr spcFirstLastPara="1" wrap="square" lIns="91425" tIns="91425" rIns="91425" bIns="91425" anchor="ctr" anchorCtr="0">
                        <a:noAutofit/>
                      </wps:bodyPr>
                    </wps:wsp>
                  </a:graphicData>
                </a:graphic>
              </wp:anchor>
            </w:drawing>
          </mc:Choice>
          <mc:Fallback>
            <w:pict>
              <v:rect w14:anchorId="67503859" id="Rectangle 43" o:spid="_x0000_s1028" style="position:absolute;margin-left:-122pt;margin-top:91pt;width:721.5pt;height:26.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D4zwEAAIsDAAAOAAAAZHJzL2Uyb0RvYy54bWysU9uO2yAQfa/Uf0C8N750N8lacVZRVqkq&#10;rdpI2/0AjCFGwkAHEjt/3wGnm7R9W/UFM8xw5pzDePU49pqcBHhlTU2LWU6JMNy2yhxq+vpj92lJ&#10;iQ/MtExbI2p6Fp4+rj9+WA2uEqXtrG4FEAQxvhpcTbsQXJVlnneiZ35mnTCYlBZ6FjCEQ9YCGxC9&#10;11mZ5/NssNA6sFx4j6dPU5KuE76UgofvUnoRiK4pcgtphbQ2cc3WK1YdgLlO8QsN9g4WPVMGm75B&#10;PbHAyBHUP1C94mC9lWHGbZ9ZKRUXSQOqKfK/1Lx0zImkBc3x7s0m//9g+bfTi9sD2jA4X3ncRhWj&#10;hD5+kR8Za7pY3OU5uneu6ed5mc+L+8k3MQbCMf9Q3E0FPFYUy8UiGZtdgRz48EXYnsRNTQHfJdnF&#10;Ts8+YHMs/V0S+3qrVbtTWqcADs1WAzmx+Ibb5WbzENvjlT/KtInFxsZrUzqeZFdZcRfGZiSqrWkZ&#10;IeJJY9vzHoh3fKeQ2zPzYc8AZ6CgZMC5qKn/eWQgKNFfDRqPWst7HKTbAG6D5jZghncWx40HoGQK&#10;tiGN30R2cwxWquTAlcyFNb54UnmZzjhSt3Gquv5D618AAAD//wMAUEsDBBQABgAIAAAAIQAiArWw&#10;5QAAABIBAAAPAAAAZHJzL2Rvd25yZXYueG1sTE9NT4NAEL2b+B82Y+KtXcCqhbI0RlPTS6OtRD1u&#10;2RGI+0HYLeC/d3rSy+RN3sz7yNeT0WzA3rfOCojnETC0lVOtrQWUb5vZEpgP0iqpnUUBP+hhXVxe&#10;5DJTbrR7HA6hZiRifSYFNCF0Gee+atBIP3cdWuK+XG9koLWvuerlSOJG8ySK7riRrSWHRnb42GD1&#10;fTgZAYPfbu7NR/m+L18+n3dbHY/pqxbi+mp6WtF4WAELOIW/Dzh3oPxQULCjO1nlmRYwSxYLahSI&#10;WSYEzidxmhI6CkhubhPgRc7/Vyl+AQAA//8DAFBLAQItABQABgAIAAAAIQC2gziS/gAAAOEBAAAT&#10;AAAAAAAAAAAAAAAAAAAAAABbQ29udGVudF9UeXBlc10ueG1sUEsBAi0AFAAGAAgAAAAhADj9If/W&#10;AAAAlAEAAAsAAAAAAAAAAAAAAAAALwEAAF9yZWxzLy5yZWxzUEsBAi0AFAAGAAgAAAAhAL/sEPjP&#10;AQAAiwMAAA4AAAAAAAAAAAAAAAAALgIAAGRycy9lMm9Eb2MueG1sUEsBAi0AFAAGAAgAAAAhACIC&#10;tbDlAAAAEgEAAA8AAAAAAAAAAAAAAAAAKQQAAGRycy9kb3ducmV2LnhtbFBLBQYAAAAABAAEAPMA&#10;AAA7BQAAAAA=&#10;" fillcolor="#0c8aa9" stroked="f">
                <v:textbox inset="2.53958mm,2.53958mm,2.53958mm,2.53958mm">
                  <w:txbxContent>
                    <w:p w14:paraId="372C5702" w14:textId="77777777" w:rsidR="0030292B" w:rsidRDefault="0030292B">
                      <w:pPr>
                        <w:textDirection w:val="btLr"/>
                      </w:pPr>
                    </w:p>
                  </w:txbxContent>
                </v:textbox>
              </v:rect>
            </w:pict>
          </mc:Fallback>
        </mc:AlternateContent>
      </w:r>
      <w:r>
        <w:rPr>
          <w:noProof/>
          <w:lang w:val="es-CL" w:eastAsia="es-CL"/>
        </w:rPr>
        <mc:AlternateContent>
          <mc:Choice Requires="wps">
            <w:drawing>
              <wp:anchor distT="0" distB="0" distL="114300" distR="114300" simplePos="0" relativeHeight="251661312" behindDoc="0" locked="0" layoutInCell="1" hidden="0" allowOverlap="1" wp14:anchorId="799A08A8" wp14:editId="254B12C3">
                <wp:simplePos x="0" y="0"/>
                <wp:positionH relativeFrom="column">
                  <wp:posOffset>1104900</wp:posOffset>
                </wp:positionH>
                <wp:positionV relativeFrom="paragraph">
                  <wp:posOffset>1143000</wp:posOffset>
                </wp:positionV>
                <wp:extent cx="3785870" cy="370989"/>
                <wp:effectExtent l="0" t="0" r="0" b="0"/>
                <wp:wrapNone/>
                <wp:docPr id="42" name="Rectangle 42"/>
                <wp:cNvGraphicFramePr/>
                <a:graphic xmlns:a="http://schemas.openxmlformats.org/drawingml/2006/main">
                  <a:graphicData uri="http://schemas.microsoft.com/office/word/2010/wordprocessingShape">
                    <wps:wsp>
                      <wps:cNvSpPr/>
                      <wps:spPr>
                        <a:xfrm>
                          <a:off x="3462590" y="3610773"/>
                          <a:ext cx="3766820" cy="338455"/>
                        </a:xfrm>
                        <a:prstGeom prst="rect">
                          <a:avLst/>
                        </a:prstGeom>
                        <a:noFill/>
                        <a:ln>
                          <a:noFill/>
                        </a:ln>
                      </wps:spPr>
                      <wps:txbx>
                        <w:txbxContent>
                          <w:p w14:paraId="5A987DD6" w14:textId="0766C481" w:rsidR="0030292B" w:rsidRDefault="00DA7B44">
                            <w:pPr>
                              <w:jc w:val="center"/>
                              <w:textDirection w:val="btLr"/>
                            </w:pPr>
                            <w:r>
                              <w:rPr>
                                <w:rFonts w:ascii="Avenir" w:eastAsia="Avenir" w:hAnsi="Avenir" w:cs="Avenir"/>
                                <w:color w:val="FFFFFF"/>
                                <w:sz w:val="32"/>
                              </w:rPr>
                              <w:t>June</w:t>
                            </w:r>
                            <w:r w:rsidR="00BF7C9E">
                              <w:rPr>
                                <w:rFonts w:ascii="Avenir" w:eastAsia="Avenir" w:hAnsi="Avenir" w:cs="Avenir"/>
                                <w:color w:val="FFFFFF"/>
                                <w:sz w:val="32"/>
                              </w:rPr>
                              <w:t xml:space="preserve"> </w:t>
                            </w:r>
                            <w:r w:rsidR="00221E44">
                              <w:rPr>
                                <w:rFonts w:ascii="Avenir" w:eastAsia="Avenir" w:hAnsi="Avenir" w:cs="Avenir"/>
                                <w:color w:val="FFFFFF"/>
                                <w:sz w:val="32"/>
                              </w:rPr>
                              <w:t>2026</w:t>
                            </w:r>
                          </w:p>
                        </w:txbxContent>
                      </wps:txbx>
                      <wps:bodyPr spcFirstLastPara="1" wrap="square" lIns="91425" tIns="45700" rIns="91425" bIns="45700" anchor="t" anchorCtr="0">
                        <a:noAutofit/>
                      </wps:bodyPr>
                    </wps:wsp>
                  </a:graphicData>
                </a:graphic>
              </wp:anchor>
            </w:drawing>
          </mc:Choice>
          <mc:Fallback>
            <w:pict>
              <v:rect w14:anchorId="799A08A8" id="Rectangle 42" o:spid="_x0000_s1029" style="position:absolute;margin-left:87pt;margin-top:90pt;width:298.1pt;height:29.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4cxvQEAAGEDAAAOAAAAZHJzL2Uyb0RvYy54bWysU8tu2zAQvBfIPxC813rYkh3BclA0cFEg&#10;aA0k/QCaIi0CEskuaUv++y4pJ3bSW9ELtS/Mzs6u1g9j35GTAKeMrmk2SykRmptG6UNNf71sP68o&#10;cZ7phnVGi5qehaMPm7tP68FWIjet6RoBBEG0qwZb09Z7WyWJ463omZsZKzQmpYGeeXThkDTABkTv&#10;uyRP0zIZDDQWDBfOYfRxStJNxJdScP9TSic86WqK3Hx8Ib778CabNasOwGyr+IUG+wcWPVMam75B&#10;PTLPyBHUX1C94mCckX7GTZ8YKRUXcQacJks/TPPcMiviLCiOs28yuf8Hy3+cnu0OUIbBusqhGaYY&#10;JfThi/zIWNP5osyLe5TvjHaZpcvlfBJOjJ7wULAsy1WOBTxUzFeLoggFyRXJgvPfhOlJMGoKuJio&#10;Fzs9OT+VvpaExtpsVdfF5XT6XQAxQyS50g2WH/cjUQ02D31DZG+a8w6Is3yrsOUTc37HAHebUTLg&#10;vmvqfh8ZCEq67xoFvc8WeYEHEp1FsUxxGrjN7G8zTPPW4Bl5Sibzq49HNVH9cvRGqjjWlcqFM+4x&#10;CnO5uXAot36suv4Zmz8AAAD//wMAUEsDBBQABgAIAAAAIQBMlhQT3wAAABABAAAPAAAAZHJzL2Rv&#10;d25yZXYueG1sTE89T8MwEN2R+A/WIbFRu6E0URqnQnwMjKQMjG58JBH2OYqdNv33HBMsp/d0d++j&#10;2i/eiRNOcQikYb1SIJDaYAfqNHwcXu8KEDEZssYFQg0XjLCvr68qU9pwpnc8NakTLEKxNBr6lMZS&#10;ytj26E1chRGJd19h8iYxnTppJ3Nmce9kptRWejMQO/RmxKce2+9m9hpGdHZ2m0Z9tvJlovX27SAv&#10;D1rf3izPOx6POxAJl/T3Ab8dOD/UHOwYZrJROOb5hgslBoViwBd5rjIQRw3ZfbEBWVfyf5H6BwAA&#10;//8DAFBLAQItABQABgAIAAAAIQC2gziS/gAAAOEBAAATAAAAAAAAAAAAAAAAAAAAAABbQ29udGVu&#10;dF9UeXBlc10ueG1sUEsBAi0AFAAGAAgAAAAhADj9If/WAAAAlAEAAAsAAAAAAAAAAAAAAAAALwEA&#10;AF9yZWxzLy5yZWxzUEsBAi0AFAAGAAgAAAAhACJvhzG9AQAAYQMAAA4AAAAAAAAAAAAAAAAALgIA&#10;AGRycy9lMm9Eb2MueG1sUEsBAi0AFAAGAAgAAAAhAEyWFBPfAAAAEAEAAA8AAAAAAAAAAAAAAAAA&#10;FwQAAGRycy9kb3ducmV2LnhtbFBLBQYAAAAABAAEAPMAAAAjBQAAAAA=&#10;" filled="f" stroked="f">
                <v:textbox inset="2.53958mm,1.2694mm,2.53958mm,1.2694mm">
                  <w:txbxContent>
                    <w:p w14:paraId="5A987DD6" w14:textId="0766C481" w:rsidR="0030292B" w:rsidRDefault="00DA7B44">
                      <w:pPr>
                        <w:jc w:val="center"/>
                        <w:textDirection w:val="btLr"/>
                      </w:pPr>
                      <w:r>
                        <w:rPr>
                          <w:rFonts w:ascii="Avenir" w:eastAsia="Avenir" w:hAnsi="Avenir" w:cs="Avenir"/>
                          <w:color w:val="FFFFFF"/>
                          <w:sz w:val="32"/>
                        </w:rPr>
                        <w:t>June</w:t>
                      </w:r>
                      <w:r w:rsidR="00BF7C9E">
                        <w:rPr>
                          <w:rFonts w:ascii="Avenir" w:eastAsia="Avenir" w:hAnsi="Avenir" w:cs="Avenir"/>
                          <w:color w:val="FFFFFF"/>
                          <w:sz w:val="32"/>
                        </w:rPr>
                        <w:t xml:space="preserve"> </w:t>
                      </w:r>
                      <w:r w:rsidR="00221E44">
                        <w:rPr>
                          <w:rFonts w:ascii="Avenir" w:eastAsia="Avenir" w:hAnsi="Avenir" w:cs="Avenir"/>
                          <w:color w:val="FFFFFF"/>
                          <w:sz w:val="32"/>
                        </w:rPr>
                        <w:t>2026</w:t>
                      </w:r>
                    </w:p>
                  </w:txbxContent>
                </v:textbox>
              </v:rect>
            </w:pict>
          </mc:Fallback>
        </mc:AlternateContent>
      </w:r>
      <w:r>
        <w:rPr>
          <w:noProof/>
          <w:lang w:val="es-CL" w:eastAsia="es-CL"/>
        </w:rPr>
        <w:drawing>
          <wp:anchor distT="0" distB="0" distL="114300" distR="114300" simplePos="0" relativeHeight="251662336" behindDoc="0" locked="0" layoutInCell="1" hidden="0" allowOverlap="1" wp14:anchorId="4C1B94E3" wp14:editId="592B9E55">
            <wp:simplePos x="0" y="0"/>
            <wp:positionH relativeFrom="column">
              <wp:posOffset>642620</wp:posOffset>
            </wp:positionH>
            <wp:positionV relativeFrom="paragraph">
              <wp:posOffset>-321943</wp:posOffset>
            </wp:positionV>
            <wp:extent cx="4746625" cy="1306195"/>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746625" cy="1306195"/>
                    </a:xfrm>
                    <a:prstGeom prst="rect">
                      <a:avLst/>
                    </a:prstGeom>
                    <a:ln/>
                  </pic:spPr>
                </pic:pic>
              </a:graphicData>
            </a:graphic>
          </wp:anchor>
        </w:drawing>
      </w:r>
    </w:p>
    <w:p w14:paraId="424385E7" w14:textId="77777777" w:rsidR="0030292B" w:rsidRDefault="0030292B">
      <w:pPr>
        <w:rPr>
          <w:rFonts w:ascii="Gill Sans" w:eastAsia="Gill Sans" w:hAnsi="Gill Sans" w:cs="Gill Sans"/>
          <w:sz w:val="28"/>
          <w:szCs w:val="28"/>
        </w:rPr>
      </w:pPr>
    </w:p>
    <w:p w14:paraId="3374BB1F" w14:textId="77777777" w:rsidR="0030292B" w:rsidRDefault="006F6F19">
      <w:pPr>
        <w:rPr>
          <w:rFonts w:ascii="Gill Sans" w:eastAsia="Gill Sans" w:hAnsi="Gill Sans" w:cs="Gill Sans"/>
          <w:sz w:val="28"/>
          <w:szCs w:val="28"/>
        </w:rPr>
      </w:pPr>
      <w:r>
        <w:rPr>
          <w:rFonts w:ascii="Gill Sans" w:eastAsia="Gill Sans" w:hAnsi="Gill Sans" w:cs="Gill Sans"/>
          <w:sz w:val="28"/>
          <w:szCs w:val="28"/>
        </w:rPr>
        <w:t>...From The Executive Director</w:t>
      </w:r>
    </w:p>
    <w:p w14:paraId="203B63B0" w14:textId="77777777" w:rsidR="0030292B" w:rsidRDefault="0030292B">
      <w:pPr>
        <w:rPr>
          <w:rFonts w:ascii="Gill Sans" w:eastAsia="Gill Sans" w:hAnsi="Gill Sans" w:cs="Gill Sans"/>
          <w:sz w:val="24"/>
          <w:szCs w:val="24"/>
        </w:rPr>
      </w:pPr>
    </w:p>
    <w:p w14:paraId="216C1F18" w14:textId="77777777" w:rsidR="0030292B" w:rsidRDefault="006F6F19">
      <w:pPr>
        <w:rPr>
          <w:rFonts w:ascii="Gill Sans" w:eastAsia="Gill Sans" w:hAnsi="Gill Sans" w:cs="Gill Sans"/>
          <w:sz w:val="24"/>
          <w:szCs w:val="24"/>
        </w:rPr>
      </w:pPr>
      <w:r>
        <w:rPr>
          <w:rFonts w:ascii="Gill Sans" w:eastAsia="Gill Sans" w:hAnsi="Gill Sans" w:cs="Gill Sans"/>
          <w:sz w:val="24"/>
          <w:szCs w:val="24"/>
        </w:rPr>
        <w:t xml:space="preserve">Welcome to the March 2019 edition of </w:t>
      </w:r>
      <w:r>
        <w:rPr>
          <w:rFonts w:ascii="Gill Sans" w:eastAsia="Gill Sans" w:hAnsi="Gill Sans" w:cs="Gill Sans"/>
          <w:i/>
          <w:sz w:val="24"/>
          <w:szCs w:val="24"/>
        </w:rPr>
        <w:t>The ISAAC Communicator</w:t>
      </w:r>
      <w:r>
        <w:rPr>
          <w:rFonts w:ascii="Gill Sans" w:eastAsia="Gill Sans" w:hAnsi="Gill Sans" w:cs="Gill Sans"/>
          <w:sz w:val="24"/>
          <w:szCs w:val="24"/>
        </w:rPr>
        <w:t xml:space="preserve"> (formerly </w:t>
      </w:r>
      <w:r>
        <w:rPr>
          <w:rFonts w:ascii="Gill Sans" w:eastAsia="Gill Sans" w:hAnsi="Gill Sans" w:cs="Gill Sans"/>
          <w:i/>
          <w:sz w:val="24"/>
          <w:szCs w:val="24"/>
        </w:rPr>
        <w:t>ISAAC E-News</w:t>
      </w:r>
      <w:r>
        <w:rPr>
          <w:rFonts w:ascii="Gill Sans" w:eastAsia="Gill Sans" w:hAnsi="Gill Sans" w:cs="Gill Sans"/>
          <w:sz w:val="24"/>
          <w:szCs w:val="24"/>
        </w:rPr>
        <w:t xml:space="preserve">). The ISAAC International office continues its work on behalf of the membership around the </w:t>
      </w:r>
    </w:p>
    <w:p w14:paraId="4BF1B27C" w14:textId="77777777" w:rsidR="0030292B" w:rsidRDefault="0030292B">
      <w:pPr>
        <w:rPr>
          <w:rFonts w:ascii="Gill Sans" w:eastAsia="Gill Sans" w:hAnsi="Gill Sans" w:cs="Gill Sans"/>
          <w:b/>
          <w:sz w:val="28"/>
          <w:szCs w:val="28"/>
        </w:rPr>
      </w:pPr>
    </w:p>
    <w:p w14:paraId="125925ED" w14:textId="77777777" w:rsidR="0030292B" w:rsidRDefault="0030292B">
      <w:pPr>
        <w:rPr>
          <w:rFonts w:ascii="Gill Sans" w:eastAsia="Gill Sans" w:hAnsi="Gill Sans" w:cs="Gill Sans"/>
          <w:b/>
          <w:sz w:val="28"/>
          <w:szCs w:val="28"/>
        </w:rPr>
      </w:pPr>
    </w:p>
    <w:p w14:paraId="612F201B" w14:textId="77777777" w:rsidR="00B3373B" w:rsidRDefault="00B3373B">
      <w:pPr>
        <w:rPr>
          <w:rFonts w:ascii="Gill Sans" w:eastAsia="Gill Sans" w:hAnsi="Gill Sans" w:cs="Gill Sans"/>
          <w:b/>
          <w:sz w:val="28"/>
          <w:szCs w:val="28"/>
        </w:rPr>
      </w:pPr>
    </w:p>
    <w:p w14:paraId="7A4EA41F" w14:textId="77777777" w:rsidR="00DD18F2" w:rsidRDefault="00DD18F2">
      <w:pPr>
        <w:rPr>
          <w:rFonts w:ascii="Gill Sans" w:eastAsia="Gill Sans" w:hAnsi="Gill Sans" w:cs="Gill Sans"/>
          <w:b/>
          <w:sz w:val="28"/>
          <w:szCs w:val="28"/>
        </w:rPr>
      </w:pPr>
    </w:p>
    <w:p w14:paraId="7576DB03" w14:textId="77777777" w:rsidR="008D2956" w:rsidRPr="00957A88" w:rsidRDefault="008D2956" w:rsidP="008D2956">
      <w:pPr>
        <w:spacing w:line="276" w:lineRule="auto"/>
        <w:rPr>
          <w:rFonts w:asciiTheme="minorHAnsi" w:hAnsiTheme="minorHAnsi" w:cstheme="minorHAnsi"/>
          <w:b/>
          <w:bCs/>
          <w:sz w:val="28"/>
          <w:szCs w:val="28"/>
          <w:lang w:val="es-CL"/>
        </w:rPr>
      </w:pPr>
      <w:r w:rsidRPr="00BF7C9E">
        <w:rPr>
          <w:rFonts w:ascii="Gill Sans" w:eastAsia="Gill Sans" w:hAnsi="Gill Sans" w:cs="Gill Sans"/>
          <w:b/>
          <w:sz w:val="32"/>
          <w:szCs w:val="32"/>
        </w:rPr>
        <w:t xml:space="preserve">… </w:t>
      </w:r>
      <w:r>
        <w:rPr>
          <w:rFonts w:ascii="Gill Sans" w:eastAsia="Gill Sans" w:hAnsi="Gill Sans" w:cs="Gill Sans"/>
          <w:b/>
          <w:sz w:val="32"/>
          <w:szCs w:val="32"/>
        </w:rPr>
        <w:t xml:space="preserve">Del Director </w:t>
      </w:r>
      <w:proofErr w:type="spellStart"/>
      <w:r>
        <w:rPr>
          <w:rFonts w:ascii="Gill Sans" w:eastAsia="Gill Sans" w:hAnsi="Gill Sans" w:cs="Gill Sans"/>
          <w:b/>
          <w:sz w:val="32"/>
          <w:szCs w:val="32"/>
        </w:rPr>
        <w:t>Ejecutivo</w:t>
      </w:r>
      <w:proofErr w:type="spellEnd"/>
      <w:r>
        <w:rPr>
          <w:rFonts w:ascii="Gill Sans" w:eastAsia="Gill Sans" w:hAnsi="Gill Sans" w:cs="Gill Sans"/>
          <w:b/>
          <w:sz w:val="32"/>
          <w:szCs w:val="32"/>
        </w:rPr>
        <w:t xml:space="preserve"> </w:t>
      </w:r>
    </w:p>
    <w:p w14:paraId="3871D1C9" w14:textId="77777777" w:rsidR="00061A51" w:rsidRPr="00952C55" w:rsidRDefault="00061A51" w:rsidP="00952C55">
      <w:pPr>
        <w:spacing w:line="276" w:lineRule="auto"/>
        <w:jc w:val="both"/>
        <w:rPr>
          <w:rFonts w:asciiTheme="minorHAnsi" w:hAnsiTheme="minorHAnsi" w:cstheme="minorHAnsi"/>
          <w:b/>
          <w:bCs/>
          <w:sz w:val="28"/>
          <w:szCs w:val="28"/>
          <w:lang w:val="es-CL"/>
        </w:rPr>
      </w:pPr>
    </w:p>
    <w:p w14:paraId="28825122" w14:textId="01D5E085" w:rsidR="00952C55" w:rsidRDefault="00952C55" w:rsidP="00952C55">
      <w:pPr>
        <w:spacing w:line="276" w:lineRule="auto"/>
        <w:jc w:val="both"/>
        <w:rPr>
          <w:rFonts w:asciiTheme="minorHAnsi" w:hAnsiTheme="minorHAnsi" w:cstheme="minorHAnsi"/>
          <w:b/>
          <w:bCs/>
          <w:i/>
          <w:iCs/>
          <w:sz w:val="28"/>
          <w:szCs w:val="28"/>
          <w:lang w:val="es-CL"/>
        </w:rPr>
      </w:pPr>
      <w:r w:rsidRPr="00952C55">
        <w:rPr>
          <w:rFonts w:asciiTheme="minorHAnsi" w:hAnsiTheme="minorHAnsi" w:cstheme="minorHAnsi"/>
          <w:b/>
          <w:bCs/>
          <w:sz w:val="28"/>
          <w:szCs w:val="28"/>
          <w:lang w:val="es-CL"/>
        </w:rPr>
        <w:t xml:space="preserve">Bienvenidos a la edición de junio de 2026 de </w:t>
      </w:r>
      <w:r w:rsidRPr="00952C55">
        <w:rPr>
          <w:rFonts w:asciiTheme="minorHAnsi" w:hAnsiTheme="minorHAnsi" w:cstheme="minorHAnsi"/>
          <w:b/>
          <w:bCs/>
          <w:i/>
          <w:iCs/>
          <w:sz w:val="28"/>
          <w:szCs w:val="28"/>
          <w:lang w:val="es-CL"/>
        </w:rPr>
        <w:t>The ISAAC Communicator</w:t>
      </w:r>
      <w:r w:rsidR="00B71216">
        <w:rPr>
          <w:rFonts w:asciiTheme="minorHAnsi" w:hAnsiTheme="minorHAnsi" w:cstheme="minorHAnsi"/>
          <w:b/>
          <w:bCs/>
          <w:i/>
          <w:iCs/>
          <w:sz w:val="28"/>
          <w:szCs w:val="28"/>
          <w:lang w:val="es-CL"/>
        </w:rPr>
        <w:t>.</w:t>
      </w:r>
    </w:p>
    <w:p w14:paraId="04270BE8" w14:textId="77777777" w:rsidR="00BF534E" w:rsidRPr="00952C55" w:rsidRDefault="00BF534E" w:rsidP="00952C55">
      <w:pPr>
        <w:spacing w:line="276" w:lineRule="auto"/>
        <w:jc w:val="both"/>
        <w:rPr>
          <w:rFonts w:asciiTheme="minorHAnsi" w:hAnsiTheme="minorHAnsi" w:cstheme="minorHAnsi"/>
          <w:b/>
          <w:bCs/>
          <w:sz w:val="28"/>
          <w:szCs w:val="28"/>
          <w:lang w:val="es-CL"/>
        </w:rPr>
      </w:pPr>
    </w:p>
    <w:p w14:paraId="2A6F5C45" w14:textId="77777777" w:rsidR="00952C55" w:rsidRDefault="00952C55" w:rsidP="00952C55">
      <w:pPr>
        <w:spacing w:line="276" w:lineRule="auto"/>
        <w:jc w:val="both"/>
        <w:rPr>
          <w:rFonts w:asciiTheme="minorHAnsi" w:hAnsiTheme="minorHAnsi" w:cstheme="minorHAnsi"/>
          <w:b/>
          <w:bCs/>
          <w:sz w:val="28"/>
          <w:szCs w:val="28"/>
          <w:lang w:val="es-CL"/>
        </w:rPr>
      </w:pPr>
      <w:r w:rsidRPr="00952C55">
        <w:rPr>
          <w:rFonts w:asciiTheme="minorHAnsi" w:hAnsiTheme="minorHAnsi" w:cstheme="minorHAnsi"/>
          <w:b/>
          <w:bCs/>
          <w:sz w:val="28"/>
          <w:szCs w:val="28"/>
          <w:lang w:val="es-CL"/>
        </w:rPr>
        <w:t>Membresía ISAAC 2026</w:t>
      </w:r>
    </w:p>
    <w:p w14:paraId="1DE5A0D3" w14:textId="77777777" w:rsidR="00061A51" w:rsidRPr="00952C55" w:rsidRDefault="00061A51" w:rsidP="00952C55">
      <w:pPr>
        <w:spacing w:line="276" w:lineRule="auto"/>
        <w:jc w:val="both"/>
        <w:rPr>
          <w:rFonts w:asciiTheme="minorHAnsi" w:hAnsiTheme="minorHAnsi" w:cstheme="minorHAnsi"/>
          <w:b/>
          <w:bCs/>
          <w:sz w:val="28"/>
          <w:szCs w:val="28"/>
          <w:lang w:val="es-CL"/>
        </w:rPr>
      </w:pPr>
    </w:p>
    <w:p w14:paraId="0D339185" w14:textId="77777777" w:rsidR="00952C55" w:rsidRDefault="00952C55" w:rsidP="00952C55">
      <w:pPr>
        <w:spacing w:line="276" w:lineRule="auto"/>
        <w:jc w:val="both"/>
        <w:rPr>
          <w:rFonts w:asciiTheme="minorHAnsi" w:hAnsiTheme="minorHAnsi" w:cstheme="minorHAnsi"/>
          <w:sz w:val="28"/>
          <w:szCs w:val="28"/>
          <w:lang w:val="es-CL"/>
        </w:rPr>
      </w:pPr>
      <w:r w:rsidRPr="00952C55">
        <w:rPr>
          <w:rFonts w:asciiTheme="minorHAnsi" w:hAnsiTheme="minorHAnsi" w:cstheme="minorHAnsi"/>
          <w:sz w:val="28"/>
          <w:szCs w:val="28"/>
          <w:lang w:val="es-CL"/>
        </w:rPr>
        <w:t xml:space="preserve">Me complace anunciar otro año muy positivo para toda la comunidad de ISAAC International. Con aproximadamente </w:t>
      </w:r>
      <w:r w:rsidRPr="00952C55">
        <w:rPr>
          <w:rFonts w:asciiTheme="minorHAnsi" w:hAnsiTheme="minorHAnsi" w:cstheme="minorHAnsi"/>
          <w:b/>
          <w:bCs/>
          <w:sz w:val="28"/>
          <w:szCs w:val="28"/>
          <w:lang w:val="es-CL"/>
        </w:rPr>
        <w:t>1.600 miembros en todo el mundo</w:t>
      </w:r>
      <w:r w:rsidRPr="00952C55">
        <w:rPr>
          <w:rFonts w:asciiTheme="minorHAnsi" w:hAnsiTheme="minorHAnsi" w:cstheme="minorHAnsi"/>
          <w:sz w:val="28"/>
          <w:szCs w:val="28"/>
          <w:lang w:val="es-CL"/>
        </w:rPr>
        <w:t xml:space="preserve"> durante lo que va de 2026, la membresía de ISAAC está igualando las extraordinarias cifras alcanzadas el año pasado.</w:t>
      </w:r>
    </w:p>
    <w:p w14:paraId="70549B8D" w14:textId="77777777" w:rsidR="00061A51" w:rsidRPr="00952C55" w:rsidRDefault="00061A51" w:rsidP="00952C55">
      <w:pPr>
        <w:spacing w:line="276" w:lineRule="auto"/>
        <w:jc w:val="both"/>
        <w:rPr>
          <w:rFonts w:asciiTheme="minorHAnsi" w:hAnsiTheme="minorHAnsi" w:cstheme="minorHAnsi"/>
          <w:sz w:val="28"/>
          <w:szCs w:val="28"/>
          <w:lang w:val="es-CL"/>
        </w:rPr>
      </w:pPr>
    </w:p>
    <w:p w14:paraId="0E62559D" w14:textId="77777777" w:rsidR="00952C55" w:rsidRPr="00952C55" w:rsidRDefault="00952C55" w:rsidP="00952C55">
      <w:pPr>
        <w:spacing w:line="276" w:lineRule="auto"/>
        <w:jc w:val="both"/>
        <w:rPr>
          <w:rFonts w:asciiTheme="minorHAnsi" w:hAnsiTheme="minorHAnsi" w:cstheme="minorHAnsi"/>
          <w:sz w:val="28"/>
          <w:szCs w:val="28"/>
          <w:lang w:val="es-CL"/>
        </w:rPr>
      </w:pPr>
      <w:r w:rsidRPr="00952C55">
        <w:rPr>
          <w:rFonts w:asciiTheme="minorHAnsi" w:hAnsiTheme="minorHAnsi" w:cstheme="minorHAnsi"/>
          <w:sz w:val="28"/>
          <w:szCs w:val="28"/>
          <w:lang w:val="es-CL"/>
        </w:rPr>
        <w:t xml:space="preserve">Agradecemos profundamente a cada una de las personas que han renovado su membresía para 2026. Si aún no lo han hecho, les invitamos a renovarla, ya que los miembros de ISAAC tienen acceso a importantes descuentos en las suscripciones a nuestra revista </w:t>
      </w:r>
      <w:r w:rsidRPr="00952C55">
        <w:rPr>
          <w:rFonts w:asciiTheme="minorHAnsi" w:hAnsiTheme="minorHAnsi" w:cstheme="minorHAnsi"/>
          <w:b/>
          <w:bCs/>
          <w:sz w:val="28"/>
          <w:szCs w:val="28"/>
          <w:lang w:val="es-CL"/>
        </w:rPr>
        <w:t>AAC</w:t>
      </w:r>
      <w:r w:rsidRPr="00952C55">
        <w:rPr>
          <w:rFonts w:asciiTheme="minorHAnsi" w:hAnsiTheme="minorHAnsi" w:cstheme="minorHAnsi"/>
          <w:sz w:val="28"/>
          <w:szCs w:val="28"/>
          <w:lang w:val="es-CL"/>
        </w:rPr>
        <w:t>, así como en las publicaciones de los capítulos asociados.</w:t>
      </w:r>
    </w:p>
    <w:p w14:paraId="6D7B27A6" w14:textId="77777777" w:rsidR="00952C55" w:rsidRPr="00952C55" w:rsidRDefault="00952C55" w:rsidP="00952C55">
      <w:pPr>
        <w:spacing w:line="276" w:lineRule="auto"/>
        <w:jc w:val="both"/>
        <w:rPr>
          <w:rFonts w:asciiTheme="minorHAnsi" w:hAnsiTheme="minorHAnsi" w:cstheme="minorHAnsi"/>
          <w:sz w:val="28"/>
          <w:szCs w:val="28"/>
          <w:lang w:val="es-CL"/>
        </w:rPr>
      </w:pPr>
      <w:r w:rsidRPr="00952C55">
        <w:rPr>
          <w:rFonts w:asciiTheme="minorHAnsi" w:hAnsiTheme="minorHAnsi" w:cstheme="minorHAnsi"/>
          <w:sz w:val="28"/>
          <w:szCs w:val="28"/>
          <w:lang w:val="es-CL"/>
        </w:rPr>
        <w:t>Además, los miembros de ISAAC pueden acceder a descuentos especiales para nuestros eventos de 2026.</w:t>
      </w:r>
    </w:p>
    <w:p w14:paraId="28ACED50" w14:textId="16EC8D1D" w:rsidR="00952C55" w:rsidRPr="00952C55" w:rsidRDefault="00952C55" w:rsidP="00952C55">
      <w:pPr>
        <w:spacing w:line="276" w:lineRule="auto"/>
        <w:rPr>
          <w:rFonts w:asciiTheme="minorHAnsi" w:hAnsiTheme="minorHAnsi" w:cstheme="minorHAnsi"/>
          <w:sz w:val="28"/>
          <w:szCs w:val="28"/>
          <w:lang w:val="es-CL"/>
        </w:rPr>
      </w:pPr>
    </w:p>
    <w:p w14:paraId="0D18E005" w14:textId="77777777" w:rsidR="00952C55" w:rsidRPr="00952C55" w:rsidRDefault="00952C55" w:rsidP="00952C55">
      <w:pPr>
        <w:spacing w:line="276" w:lineRule="auto"/>
        <w:rPr>
          <w:rFonts w:asciiTheme="minorHAnsi" w:hAnsiTheme="minorHAnsi" w:cstheme="minorHAnsi"/>
          <w:b/>
          <w:bCs/>
          <w:sz w:val="28"/>
          <w:szCs w:val="28"/>
          <w:lang w:val="es-CL"/>
        </w:rPr>
      </w:pPr>
      <w:r w:rsidRPr="00952C55">
        <w:rPr>
          <w:rFonts w:asciiTheme="minorHAnsi" w:hAnsiTheme="minorHAnsi" w:cstheme="minorHAnsi"/>
          <w:b/>
          <w:bCs/>
          <w:sz w:val="28"/>
          <w:szCs w:val="28"/>
          <w:lang w:val="es-CL"/>
        </w:rPr>
        <w:t>Foro ISAAC en ATAAC 2026</w:t>
      </w:r>
    </w:p>
    <w:p w14:paraId="0E56DE03" w14:textId="77777777" w:rsidR="00952C55" w:rsidRDefault="00952C55" w:rsidP="00952C55">
      <w:pPr>
        <w:spacing w:line="276" w:lineRule="auto"/>
        <w:jc w:val="both"/>
        <w:rPr>
          <w:rFonts w:asciiTheme="minorHAnsi" w:hAnsiTheme="minorHAnsi" w:cstheme="minorHAnsi"/>
          <w:sz w:val="28"/>
          <w:szCs w:val="28"/>
          <w:lang w:val="es-CL"/>
        </w:rPr>
      </w:pPr>
      <w:r w:rsidRPr="00952C55">
        <w:rPr>
          <w:rFonts w:asciiTheme="minorHAnsi" w:hAnsiTheme="minorHAnsi" w:cstheme="minorHAnsi"/>
          <w:sz w:val="28"/>
          <w:szCs w:val="28"/>
          <w:lang w:val="es-CL"/>
        </w:rPr>
        <w:t xml:space="preserve">Como anunció nuestra presidenta, </w:t>
      </w:r>
      <w:r w:rsidRPr="00952C55">
        <w:rPr>
          <w:rFonts w:asciiTheme="minorHAnsi" w:hAnsiTheme="minorHAnsi" w:cstheme="minorHAnsi"/>
          <w:b/>
          <w:bCs/>
          <w:sz w:val="28"/>
          <w:szCs w:val="28"/>
          <w:lang w:val="es-CL"/>
        </w:rPr>
        <w:t>Yonit Hagoel-Karnieli</w:t>
      </w:r>
      <w:r w:rsidRPr="00952C55">
        <w:rPr>
          <w:rFonts w:asciiTheme="minorHAnsi" w:hAnsiTheme="minorHAnsi" w:cstheme="minorHAnsi"/>
          <w:sz w:val="28"/>
          <w:szCs w:val="28"/>
          <w:lang w:val="es-CL"/>
        </w:rPr>
        <w:t xml:space="preserve">, ISAAC International se complace en asociarse con </w:t>
      </w:r>
      <w:r w:rsidRPr="00952C55">
        <w:rPr>
          <w:rFonts w:asciiTheme="minorHAnsi" w:hAnsiTheme="minorHAnsi" w:cstheme="minorHAnsi"/>
          <w:b/>
          <w:bCs/>
          <w:sz w:val="28"/>
          <w:szCs w:val="28"/>
          <w:lang w:val="es-CL"/>
        </w:rPr>
        <w:t>ATAAC 2026</w:t>
      </w:r>
      <w:r w:rsidRPr="00952C55">
        <w:rPr>
          <w:rFonts w:asciiTheme="minorHAnsi" w:hAnsiTheme="minorHAnsi" w:cstheme="minorHAnsi"/>
          <w:sz w:val="28"/>
          <w:szCs w:val="28"/>
          <w:lang w:val="es-CL"/>
        </w:rPr>
        <w:t xml:space="preserve"> para presentar, por primera vez, el </w:t>
      </w:r>
      <w:r w:rsidRPr="00952C55">
        <w:rPr>
          <w:rFonts w:asciiTheme="minorHAnsi" w:hAnsiTheme="minorHAnsi" w:cstheme="minorHAnsi"/>
          <w:b/>
          <w:bCs/>
          <w:sz w:val="28"/>
          <w:szCs w:val="28"/>
          <w:lang w:val="es-CL"/>
        </w:rPr>
        <w:t>Foro ISAAC</w:t>
      </w:r>
      <w:r w:rsidRPr="00952C55">
        <w:rPr>
          <w:rFonts w:asciiTheme="minorHAnsi" w:hAnsiTheme="minorHAnsi" w:cstheme="minorHAnsi"/>
          <w:sz w:val="28"/>
          <w:szCs w:val="28"/>
          <w:lang w:val="es-CL"/>
        </w:rPr>
        <w:t xml:space="preserve">, una serie de talleres presenciales previos al congreso que se llevarán a cabo los días </w:t>
      </w:r>
      <w:r w:rsidRPr="00952C55">
        <w:rPr>
          <w:rFonts w:asciiTheme="minorHAnsi" w:hAnsiTheme="minorHAnsi" w:cstheme="minorHAnsi"/>
          <w:b/>
          <w:bCs/>
          <w:sz w:val="28"/>
          <w:szCs w:val="28"/>
          <w:lang w:val="es-CL"/>
        </w:rPr>
        <w:t>19 y 20 de octubre de 2026</w:t>
      </w:r>
      <w:r w:rsidRPr="00952C55">
        <w:rPr>
          <w:rFonts w:asciiTheme="minorHAnsi" w:hAnsiTheme="minorHAnsi" w:cstheme="minorHAnsi"/>
          <w:sz w:val="28"/>
          <w:szCs w:val="28"/>
          <w:lang w:val="es-CL"/>
        </w:rPr>
        <w:t xml:space="preserve"> en </w:t>
      </w:r>
      <w:r w:rsidRPr="00952C55">
        <w:rPr>
          <w:rFonts w:asciiTheme="minorHAnsi" w:hAnsiTheme="minorHAnsi" w:cstheme="minorHAnsi"/>
          <w:b/>
          <w:bCs/>
          <w:sz w:val="28"/>
          <w:szCs w:val="28"/>
          <w:lang w:val="es-CL"/>
        </w:rPr>
        <w:t>Zagreb, Croacia</w:t>
      </w:r>
      <w:r w:rsidRPr="00952C55">
        <w:rPr>
          <w:rFonts w:asciiTheme="minorHAnsi" w:hAnsiTheme="minorHAnsi" w:cstheme="minorHAnsi"/>
          <w:sz w:val="28"/>
          <w:szCs w:val="28"/>
          <w:lang w:val="es-CL"/>
        </w:rPr>
        <w:t>, antes del inicio de la conferencia ATAAC 2026.</w:t>
      </w:r>
    </w:p>
    <w:p w14:paraId="54FB1AB5" w14:textId="77777777" w:rsidR="00061A51" w:rsidRPr="00952C55" w:rsidRDefault="00061A51" w:rsidP="00952C55">
      <w:pPr>
        <w:spacing w:line="276" w:lineRule="auto"/>
        <w:jc w:val="both"/>
        <w:rPr>
          <w:rFonts w:asciiTheme="minorHAnsi" w:hAnsiTheme="minorHAnsi" w:cstheme="minorHAnsi"/>
          <w:sz w:val="28"/>
          <w:szCs w:val="28"/>
          <w:lang w:val="es-CL"/>
        </w:rPr>
      </w:pPr>
    </w:p>
    <w:p w14:paraId="358FC36D" w14:textId="77777777" w:rsidR="00952C55" w:rsidRDefault="00952C55" w:rsidP="00952C55">
      <w:pPr>
        <w:spacing w:line="276" w:lineRule="auto"/>
        <w:jc w:val="both"/>
        <w:rPr>
          <w:rFonts w:asciiTheme="minorHAnsi" w:hAnsiTheme="minorHAnsi" w:cstheme="minorHAnsi"/>
          <w:sz w:val="28"/>
          <w:szCs w:val="28"/>
          <w:lang w:val="es-CL"/>
        </w:rPr>
      </w:pPr>
      <w:r w:rsidRPr="00952C55">
        <w:rPr>
          <w:rFonts w:asciiTheme="minorHAnsi" w:hAnsiTheme="minorHAnsi" w:cstheme="minorHAnsi"/>
          <w:sz w:val="28"/>
          <w:szCs w:val="28"/>
          <w:lang w:val="es-CL"/>
        </w:rPr>
        <w:lastRenderedPageBreak/>
        <w:t>La nueva iniciativa del Foro ISAAC fue desarrollada en respuesta al interés manifestado por muchas personas de nuestra comunidad internacional por volver a contar con espacios de encuentro presenciales con el formato característico de las conferencias de ISAAC.</w:t>
      </w:r>
    </w:p>
    <w:p w14:paraId="68C4BA37" w14:textId="77777777" w:rsidR="00061A51" w:rsidRPr="00952C55" w:rsidRDefault="00061A51" w:rsidP="00952C55">
      <w:pPr>
        <w:spacing w:line="276" w:lineRule="auto"/>
        <w:jc w:val="both"/>
        <w:rPr>
          <w:rFonts w:asciiTheme="minorHAnsi" w:hAnsiTheme="minorHAnsi" w:cstheme="minorHAnsi"/>
          <w:sz w:val="28"/>
          <w:szCs w:val="28"/>
          <w:lang w:val="es-CL"/>
        </w:rPr>
      </w:pPr>
    </w:p>
    <w:p w14:paraId="6748F820" w14:textId="77777777" w:rsidR="00952C55" w:rsidRDefault="00952C55" w:rsidP="00952C55">
      <w:pPr>
        <w:spacing w:line="276" w:lineRule="auto"/>
        <w:jc w:val="both"/>
        <w:rPr>
          <w:rFonts w:asciiTheme="minorHAnsi" w:hAnsiTheme="minorHAnsi" w:cstheme="minorHAnsi"/>
          <w:sz w:val="28"/>
          <w:szCs w:val="28"/>
          <w:lang w:val="es-CL"/>
        </w:rPr>
      </w:pPr>
      <w:r w:rsidRPr="00952C55">
        <w:rPr>
          <w:rFonts w:asciiTheme="minorHAnsi" w:hAnsiTheme="minorHAnsi" w:cstheme="minorHAnsi"/>
          <w:sz w:val="28"/>
          <w:szCs w:val="28"/>
          <w:lang w:val="es-CL"/>
        </w:rPr>
        <w:t>Las entradas ya están disponibles para su compra con tarifa de inscripción anticipada (</w:t>
      </w:r>
      <w:r w:rsidRPr="00952C55">
        <w:rPr>
          <w:rFonts w:asciiTheme="minorHAnsi" w:hAnsiTheme="minorHAnsi" w:cstheme="minorHAnsi"/>
          <w:i/>
          <w:iCs/>
          <w:sz w:val="28"/>
          <w:szCs w:val="28"/>
          <w:lang w:val="es-CL"/>
        </w:rPr>
        <w:t>Early Bird</w:t>
      </w:r>
      <w:r w:rsidRPr="00952C55">
        <w:rPr>
          <w:rFonts w:asciiTheme="minorHAnsi" w:hAnsiTheme="minorHAnsi" w:cstheme="minorHAnsi"/>
          <w:sz w:val="28"/>
          <w:szCs w:val="28"/>
          <w:lang w:val="es-CL"/>
        </w:rPr>
        <w:t xml:space="preserve">) a través del sitio web dedicado al Foro ISAAC. ISAAC ofrece entradas tanto para asistir únicamente al Foro ISAAC como una </w:t>
      </w:r>
      <w:r w:rsidRPr="00952C55">
        <w:rPr>
          <w:rFonts w:asciiTheme="minorHAnsi" w:hAnsiTheme="minorHAnsi" w:cstheme="minorHAnsi"/>
          <w:b/>
          <w:bCs/>
          <w:sz w:val="28"/>
          <w:szCs w:val="28"/>
          <w:lang w:val="es-CL"/>
        </w:rPr>
        <w:t>entrada combinada</w:t>
      </w:r>
      <w:r w:rsidRPr="00952C55">
        <w:rPr>
          <w:rFonts w:asciiTheme="minorHAnsi" w:hAnsiTheme="minorHAnsi" w:cstheme="minorHAnsi"/>
          <w:sz w:val="28"/>
          <w:szCs w:val="28"/>
          <w:lang w:val="es-CL"/>
        </w:rPr>
        <w:t xml:space="preserve"> que incluye el Foro ISAAC y ATAAC 2026, esta última en colaboración con nuestros colegas de ATAAC.</w:t>
      </w:r>
    </w:p>
    <w:p w14:paraId="5E5471EB" w14:textId="77777777" w:rsidR="00061A51" w:rsidRPr="00952C55" w:rsidRDefault="00061A51" w:rsidP="00952C55">
      <w:pPr>
        <w:spacing w:line="276" w:lineRule="auto"/>
        <w:jc w:val="both"/>
        <w:rPr>
          <w:rFonts w:asciiTheme="minorHAnsi" w:hAnsiTheme="minorHAnsi" w:cstheme="minorHAnsi"/>
          <w:sz w:val="28"/>
          <w:szCs w:val="28"/>
          <w:lang w:val="es-CL"/>
        </w:rPr>
      </w:pPr>
    </w:p>
    <w:p w14:paraId="7563C10F" w14:textId="77777777" w:rsidR="00952C55" w:rsidRDefault="00952C55" w:rsidP="00952C55">
      <w:pPr>
        <w:spacing w:line="276" w:lineRule="auto"/>
        <w:jc w:val="both"/>
        <w:rPr>
          <w:rFonts w:asciiTheme="minorHAnsi" w:hAnsiTheme="minorHAnsi" w:cstheme="minorHAnsi"/>
          <w:sz w:val="28"/>
          <w:szCs w:val="28"/>
          <w:lang w:val="es-CL"/>
        </w:rPr>
      </w:pPr>
      <w:r w:rsidRPr="00952C55">
        <w:rPr>
          <w:rFonts w:asciiTheme="minorHAnsi" w:hAnsiTheme="minorHAnsi" w:cstheme="minorHAnsi"/>
          <w:sz w:val="28"/>
          <w:szCs w:val="28"/>
          <w:lang w:val="es-CL"/>
        </w:rPr>
        <w:t xml:space="preserve">Además de adquirir las entradas para estos emocionantes eventos presenciales, en nuestro sitio web también está disponible el programa de sesiones y los expositores del </w:t>
      </w:r>
      <w:r w:rsidRPr="00952C55">
        <w:rPr>
          <w:rFonts w:asciiTheme="minorHAnsi" w:hAnsiTheme="minorHAnsi" w:cstheme="minorHAnsi"/>
          <w:b/>
          <w:bCs/>
          <w:sz w:val="28"/>
          <w:szCs w:val="28"/>
          <w:lang w:val="es-CL"/>
        </w:rPr>
        <w:t>Foro ISAAC en ATAAC 2026</w:t>
      </w:r>
      <w:r w:rsidRPr="00952C55">
        <w:rPr>
          <w:rFonts w:asciiTheme="minorHAnsi" w:hAnsiTheme="minorHAnsi" w:cstheme="minorHAnsi"/>
          <w:sz w:val="28"/>
          <w:szCs w:val="28"/>
          <w:lang w:val="es-CL"/>
        </w:rPr>
        <w:t>.</w:t>
      </w:r>
    </w:p>
    <w:p w14:paraId="566E7C68" w14:textId="77777777" w:rsidR="00061A51" w:rsidRPr="00952C55" w:rsidRDefault="00061A51" w:rsidP="00952C55">
      <w:pPr>
        <w:spacing w:line="276" w:lineRule="auto"/>
        <w:jc w:val="both"/>
        <w:rPr>
          <w:rFonts w:asciiTheme="minorHAnsi" w:hAnsiTheme="minorHAnsi" w:cstheme="minorHAnsi"/>
          <w:sz w:val="28"/>
          <w:szCs w:val="28"/>
          <w:lang w:val="es-CL"/>
        </w:rPr>
      </w:pPr>
    </w:p>
    <w:p w14:paraId="0EF249B3" w14:textId="77777777" w:rsidR="00952C55" w:rsidRPr="00952C55" w:rsidRDefault="00952C55" w:rsidP="00952C55">
      <w:pPr>
        <w:spacing w:line="276" w:lineRule="auto"/>
        <w:jc w:val="both"/>
        <w:rPr>
          <w:rFonts w:asciiTheme="minorHAnsi" w:hAnsiTheme="minorHAnsi" w:cstheme="minorHAnsi"/>
          <w:sz w:val="28"/>
          <w:szCs w:val="28"/>
          <w:lang w:val="es-CL"/>
        </w:rPr>
      </w:pPr>
      <w:r w:rsidRPr="00952C55">
        <w:rPr>
          <w:rFonts w:asciiTheme="minorHAnsi" w:hAnsiTheme="minorHAnsi" w:cstheme="minorHAnsi"/>
          <w:sz w:val="28"/>
          <w:szCs w:val="28"/>
          <w:lang w:val="es-CL"/>
        </w:rPr>
        <w:t xml:space="preserve">Esperamos dar la bienvenida a participantes de todo el mundo en </w:t>
      </w:r>
      <w:r w:rsidRPr="00952C55">
        <w:rPr>
          <w:rFonts w:asciiTheme="minorHAnsi" w:hAnsiTheme="minorHAnsi" w:cstheme="minorHAnsi"/>
          <w:b/>
          <w:bCs/>
          <w:sz w:val="28"/>
          <w:szCs w:val="28"/>
          <w:lang w:val="es-CL"/>
        </w:rPr>
        <w:t>Zagreb, Croacia, este próximo mes de octubre</w:t>
      </w:r>
      <w:r w:rsidRPr="00952C55">
        <w:rPr>
          <w:rFonts w:asciiTheme="minorHAnsi" w:hAnsiTheme="minorHAnsi" w:cstheme="minorHAnsi"/>
          <w:sz w:val="28"/>
          <w:szCs w:val="28"/>
          <w:lang w:val="es-CL"/>
        </w:rPr>
        <w:t>.</w:t>
      </w:r>
    </w:p>
    <w:p w14:paraId="00020537" w14:textId="0BEE50A1" w:rsidR="00952C55" w:rsidRPr="00952C55" w:rsidRDefault="00952C55" w:rsidP="00952C55">
      <w:pPr>
        <w:spacing w:line="276" w:lineRule="auto"/>
        <w:rPr>
          <w:rFonts w:asciiTheme="minorHAnsi" w:hAnsiTheme="minorHAnsi" w:cstheme="minorHAnsi"/>
          <w:sz w:val="28"/>
          <w:szCs w:val="28"/>
          <w:lang w:val="es-CL"/>
        </w:rPr>
      </w:pPr>
    </w:p>
    <w:p w14:paraId="688EB065" w14:textId="77777777" w:rsidR="00952C55" w:rsidRPr="00952C55" w:rsidRDefault="00952C55" w:rsidP="00952C55">
      <w:pPr>
        <w:spacing w:line="276" w:lineRule="auto"/>
        <w:rPr>
          <w:rFonts w:asciiTheme="minorHAnsi" w:hAnsiTheme="minorHAnsi" w:cstheme="minorHAnsi"/>
          <w:b/>
          <w:bCs/>
          <w:sz w:val="28"/>
          <w:szCs w:val="28"/>
          <w:lang w:val="es-CL"/>
        </w:rPr>
      </w:pPr>
      <w:r w:rsidRPr="00952C55">
        <w:rPr>
          <w:rFonts w:asciiTheme="minorHAnsi" w:hAnsiTheme="minorHAnsi" w:cstheme="minorHAnsi"/>
          <w:b/>
          <w:bCs/>
          <w:sz w:val="28"/>
          <w:szCs w:val="28"/>
          <w:lang w:val="es-CL"/>
        </w:rPr>
        <w:t>Conferencia Virtual ISAAC 2026</w:t>
      </w:r>
    </w:p>
    <w:p w14:paraId="45121358" w14:textId="77777777" w:rsidR="00952C55" w:rsidRPr="00952C55" w:rsidRDefault="00952C55" w:rsidP="00952C55">
      <w:pPr>
        <w:spacing w:line="276" w:lineRule="auto"/>
        <w:rPr>
          <w:rFonts w:asciiTheme="minorHAnsi" w:hAnsiTheme="minorHAnsi" w:cstheme="minorHAnsi"/>
          <w:b/>
          <w:bCs/>
          <w:sz w:val="28"/>
          <w:szCs w:val="28"/>
          <w:lang w:val="es-CL"/>
        </w:rPr>
      </w:pPr>
      <w:r w:rsidRPr="00952C55">
        <w:rPr>
          <w:rFonts w:asciiTheme="minorHAnsi" w:hAnsiTheme="minorHAnsi" w:cstheme="minorHAnsi"/>
          <w:b/>
          <w:bCs/>
          <w:i/>
          <w:iCs/>
          <w:sz w:val="28"/>
          <w:szCs w:val="28"/>
          <w:lang w:val="es-CL"/>
        </w:rPr>
        <w:t>"La CAA en la vida cotidiana: hoy, mañana y más allá"</w:t>
      </w:r>
    </w:p>
    <w:p w14:paraId="617CF9F3" w14:textId="77777777" w:rsidR="00952C55" w:rsidRDefault="00952C55" w:rsidP="00952C55">
      <w:pPr>
        <w:spacing w:line="276" w:lineRule="auto"/>
        <w:jc w:val="both"/>
        <w:rPr>
          <w:rFonts w:asciiTheme="minorHAnsi" w:hAnsiTheme="minorHAnsi" w:cstheme="minorHAnsi"/>
          <w:sz w:val="28"/>
          <w:szCs w:val="28"/>
          <w:lang w:val="es-CL"/>
        </w:rPr>
      </w:pPr>
      <w:r w:rsidRPr="00952C55">
        <w:rPr>
          <w:rFonts w:asciiTheme="minorHAnsi" w:hAnsiTheme="minorHAnsi" w:cstheme="minorHAnsi"/>
          <w:sz w:val="28"/>
          <w:szCs w:val="28"/>
          <w:lang w:val="es-CL"/>
        </w:rPr>
        <w:t xml:space="preserve">Sobre la base del éxito alcanzado por las conferencias virtuales de 2024 y 2025, este año ISAAC organizará su </w:t>
      </w:r>
      <w:r w:rsidRPr="00952C55">
        <w:rPr>
          <w:rFonts w:asciiTheme="minorHAnsi" w:hAnsiTheme="minorHAnsi" w:cstheme="minorHAnsi"/>
          <w:b/>
          <w:bCs/>
          <w:sz w:val="28"/>
          <w:szCs w:val="28"/>
          <w:lang w:val="es-CL"/>
        </w:rPr>
        <w:t>Conferencia Virtual 2026</w:t>
      </w:r>
      <w:r w:rsidRPr="00952C55">
        <w:rPr>
          <w:rFonts w:asciiTheme="minorHAnsi" w:hAnsiTheme="minorHAnsi" w:cstheme="minorHAnsi"/>
          <w:sz w:val="28"/>
          <w:szCs w:val="28"/>
          <w:lang w:val="es-CL"/>
        </w:rPr>
        <w:t xml:space="preserve">, completamente en línea, que tendrá lugar los días </w:t>
      </w:r>
      <w:r w:rsidRPr="00952C55">
        <w:rPr>
          <w:rFonts w:asciiTheme="minorHAnsi" w:hAnsiTheme="minorHAnsi" w:cstheme="minorHAnsi"/>
          <w:b/>
          <w:bCs/>
          <w:sz w:val="28"/>
          <w:szCs w:val="28"/>
          <w:lang w:val="es-CL"/>
        </w:rPr>
        <w:t>10 y 11 de noviembre de 2026</w:t>
      </w:r>
      <w:r w:rsidRPr="00952C55">
        <w:rPr>
          <w:rFonts w:asciiTheme="minorHAnsi" w:hAnsiTheme="minorHAnsi" w:cstheme="minorHAnsi"/>
          <w:sz w:val="28"/>
          <w:szCs w:val="28"/>
          <w:lang w:val="es-CL"/>
        </w:rPr>
        <w:t>.</w:t>
      </w:r>
    </w:p>
    <w:p w14:paraId="56B532D2" w14:textId="77777777" w:rsidR="00061A51" w:rsidRPr="00952C55" w:rsidRDefault="00061A51" w:rsidP="00952C55">
      <w:pPr>
        <w:spacing w:line="276" w:lineRule="auto"/>
        <w:jc w:val="both"/>
        <w:rPr>
          <w:rFonts w:asciiTheme="minorHAnsi" w:hAnsiTheme="minorHAnsi" w:cstheme="minorHAnsi"/>
          <w:sz w:val="28"/>
          <w:szCs w:val="28"/>
          <w:lang w:val="es-CL"/>
        </w:rPr>
      </w:pPr>
    </w:p>
    <w:p w14:paraId="128DB719" w14:textId="77777777" w:rsidR="00952C55" w:rsidRDefault="00952C55" w:rsidP="00952C55">
      <w:pPr>
        <w:spacing w:line="276" w:lineRule="auto"/>
        <w:jc w:val="both"/>
        <w:rPr>
          <w:rFonts w:asciiTheme="minorHAnsi" w:hAnsiTheme="minorHAnsi" w:cstheme="minorHAnsi"/>
          <w:sz w:val="28"/>
          <w:szCs w:val="28"/>
          <w:lang w:val="es-CL"/>
        </w:rPr>
      </w:pPr>
      <w:r w:rsidRPr="00952C55">
        <w:rPr>
          <w:rFonts w:asciiTheme="minorHAnsi" w:hAnsiTheme="minorHAnsi" w:cstheme="minorHAnsi"/>
          <w:sz w:val="28"/>
          <w:szCs w:val="28"/>
          <w:lang w:val="es-CL"/>
        </w:rPr>
        <w:t xml:space="preserve">Actualmente, nuestra </w:t>
      </w:r>
      <w:r w:rsidRPr="00952C55">
        <w:rPr>
          <w:rFonts w:asciiTheme="minorHAnsi" w:hAnsiTheme="minorHAnsi" w:cstheme="minorHAnsi"/>
          <w:b/>
          <w:bCs/>
          <w:sz w:val="28"/>
          <w:szCs w:val="28"/>
          <w:lang w:val="es-CL"/>
        </w:rPr>
        <w:t xml:space="preserve">convocatoria para el envío de trabajos (Call </w:t>
      </w:r>
      <w:proofErr w:type="spellStart"/>
      <w:r w:rsidRPr="00952C55">
        <w:rPr>
          <w:rFonts w:asciiTheme="minorHAnsi" w:hAnsiTheme="minorHAnsi" w:cstheme="minorHAnsi"/>
          <w:b/>
          <w:bCs/>
          <w:sz w:val="28"/>
          <w:szCs w:val="28"/>
          <w:lang w:val="es-CL"/>
        </w:rPr>
        <w:t>for</w:t>
      </w:r>
      <w:proofErr w:type="spellEnd"/>
      <w:r w:rsidRPr="00952C55">
        <w:rPr>
          <w:rFonts w:asciiTheme="minorHAnsi" w:hAnsiTheme="minorHAnsi" w:cstheme="minorHAnsi"/>
          <w:b/>
          <w:bCs/>
          <w:sz w:val="28"/>
          <w:szCs w:val="28"/>
          <w:lang w:val="es-CL"/>
        </w:rPr>
        <w:t xml:space="preserve"> </w:t>
      </w:r>
      <w:proofErr w:type="spellStart"/>
      <w:r w:rsidRPr="00952C55">
        <w:rPr>
          <w:rFonts w:asciiTheme="minorHAnsi" w:hAnsiTheme="minorHAnsi" w:cstheme="minorHAnsi"/>
          <w:b/>
          <w:bCs/>
          <w:sz w:val="28"/>
          <w:szCs w:val="28"/>
          <w:lang w:val="es-CL"/>
        </w:rPr>
        <w:t>Papers</w:t>
      </w:r>
      <w:proofErr w:type="spellEnd"/>
      <w:r w:rsidRPr="00952C55">
        <w:rPr>
          <w:rFonts w:asciiTheme="minorHAnsi" w:hAnsiTheme="minorHAnsi" w:cstheme="minorHAnsi"/>
          <w:b/>
          <w:bCs/>
          <w:sz w:val="28"/>
          <w:szCs w:val="28"/>
          <w:lang w:val="es-CL"/>
        </w:rPr>
        <w:t>)</w:t>
      </w:r>
      <w:r w:rsidRPr="00952C55">
        <w:rPr>
          <w:rFonts w:asciiTheme="minorHAnsi" w:hAnsiTheme="minorHAnsi" w:cstheme="minorHAnsi"/>
          <w:sz w:val="28"/>
          <w:szCs w:val="28"/>
          <w:lang w:val="es-CL"/>
        </w:rPr>
        <w:t xml:space="preserve"> se encuentra abierta y toda la información detallada está disponible en nuestro sitio web.</w:t>
      </w:r>
    </w:p>
    <w:p w14:paraId="3AEF7CD6" w14:textId="77777777" w:rsidR="00061A51" w:rsidRPr="00952C55" w:rsidRDefault="00061A51" w:rsidP="00952C55">
      <w:pPr>
        <w:spacing w:line="276" w:lineRule="auto"/>
        <w:jc w:val="both"/>
        <w:rPr>
          <w:rFonts w:asciiTheme="minorHAnsi" w:hAnsiTheme="minorHAnsi" w:cstheme="minorHAnsi"/>
          <w:sz w:val="28"/>
          <w:szCs w:val="28"/>
          <w:lang w:val="es-CL"/>
        </w:rPr>
      </w:pPr>
    </w:p>
    <w:p w14:paraId="61B5E90F" w14:textId="77777777" w:rsidR="00952C55" w:rsidRDefault="00952C55" w:rsidP="00952C55">
      <w:pPr>
        <w:spacing w:line="276" w:lineRule="auto"/>
        <w:jc w:val="both"/>
        <w:rPr>
          <w:rFonts w:asciiTheme="minorHAnsi" w:hAnsiTheme="minorHAnsi" w:cstheme="minorHAnsi"/>
          <w:sz w:val="28"/>
          <w:szCs w:val="28"/>
          <w:lang w:val="es-CL"/>
        </w:rPr>
      </w:pPr>
      <w:r w:rsidRPr="00952C55">
        <w:rPr>
          <w:rFonts w:asciiTheme="minorHAnsi" w:hAnsiTheme="minorHAnsi" w:cstheme="minorHAnsi"/>
          <w:sz w:val="28"/>
          <w:szCs w:val="28"/>
          <w:lang w:val="es-CL"/>
        </w:rPr>
        <w:t>Las propuestas deberán enviarse a través de nuestro portal de presentación en línea.</w:t>
      </w:r>
    </w:p>
    <w:p w14:paraId="3C9A9B65" w14:textId="77777777" w:rsidR="00061A51" w:rsidRPr="00952C55" w:rsidRDefault="00061A51" w:rsidP="00952C55">
      <w:pPr>
        <w:spacing w:line="276" w:lineRule="auto"/>
        <w:jc w:val="both"/>
        <w:rPr>
          <w:rFonts w:asciiTheme="minorHAnsi" w:hAnsiTheme="minorHAnsi" w:cstheme="minorHAnsi"/>
          <w:sz w:val="28"/>
          <w:szCs w:val="28"/>
          <w:lang w:val="es-CL"/>
        </w:rPr>
      </w:pPr>
    </w:p>
    <w:p w14:paraId="7C861B0E" w14:textId="3FC8E332" w:rsidR="00061A51" w:rsidRPr="00952C55" w:rsidRDefault="00952C55" w:rsidP="00952C55">
      <w:pPr>
        <w:spacing w:line="276" w:lineRule="auto"/>
        <w:jc w:val="both"/>
        <w:rPr>
          <w:rFonts w:asciiTheme="minorHAnsi" w:hAnsiTheme="minorHAnsi" w:cstheme="minorHAnsi"/>
          <w:sz w:val="28"/>
          <w:szCs w:val="28"/>
          <w:lang w:val="es-CL"/>
        </w:rPr>
      </w:pPr>
      <w:r w:rsidRPr="00952C55">
        <w:rPr>
          <w:rFonts w:asciiTheme="minorHAnsi" w:hAnsiTheme="minorHAnsi" w:cstheme="minorHAnsi"/>
          <w:sz w:val="28"/>
          <w:szCs w:val="28"/>
          <w:lang w:val="es-CL"/>
        </w:rPr>
        <w:t>Las entradas para la conferencia ya pueden adquirirse con tarifa de inscripción anticipada (</w:t>
      </w:r>
      <w:r w:rsidRPr="00952C55">
        <w:rPr>
          <w:rFonts w:asciiTheme="minorHAnsi" w:hAnsiTheme="minorHAnsi" w:cstheme="minorHAnsi"/>
          <w:i/>
          <w:iCs/>
          <w:sz w:val="28"/>
          <w:szCs w:val="28"/>
          <w:lang w:val="es-CL"/>
        </w:rPr>
        <w:t>Early Bird</w:t>
      </w:r>
      <w:r w:rsidRPr="00952C55">
        <w:rPr>
          <w:rFonts w:asciiTheme="minorHAnsi" w:hAnsiTheme="minorHAnsi" w:cstheme="minorHAnsi"/>
          <w:sz w:val="28"/>
          <w:szCs w:val="28"/>
          <w:lang w:val="es-CL"/>
        </w:rPr>
        <w:t xml:space="preserve">) en el sitio web oficial de la </w:t>
      </w:r>
      <w:r w:rsidRPr="00952C55">
        <w:rPr>
          <w:rFonts w:asciiTheme="minorHAnsi" w:hAnsiTheme="minorHAnsi" w:cstheme="minorHAnsi"/>
          <w:b/>
          <w:bCs/>
          <w:sz w:val="28"/>
          <w:szCs w:val="28"/>
          <w:lang w:val="es-CL"/>
        </w:rPr>
        <w:t>Conferencia Virtual ISAAC 2026</w:t>
      </w:r>
      <w:r w:rsidRPr="00952C55">
        <w:rPr>
          <w:rFonts w:asciiTheme="minorHAnsi" w:hAnsiTheme="minorHAnsi" w:cstheme="minorHAnsi"/>
          <w:sz w:val="28"/>
          <w:szCs w:val="28"/>
          <w:lang w:val="es-CL"/>
        </w:rPr>
        <w:t>.</w:t>
      </w:r>
    </w:p>
    <w:p w14:paraId="0E3ED3B7" w14:textId="5097E1B7" w:rsidR="00952C55" w:rsidRPr="00952C55" w:rsidRDefault="00952C55" w:rsidP="00952C55">
      <w:pPr>
        <w:spacing w:line="276" w:lineRule="auto"/>
        <w:rPr>
          <w:rFonts w:asciiTheme="minorHAnsi" w:hAnsiTheme="minorHAnsi" w:cstheme="minorHAnsi"/>
          <w:sz w:val="28"/>
          <w:szCs w:val="28"/>
          <w:lang w:val="es-CL"/>
        </w:rPr>
      </w:pPr>
    </w:p>
    <w:p w14:paraId="13C49305" w14:textId="77777777" w:rsidR="00061A51" w:rsidRDefault="00061A51" w:rsidP="00952C55">
      <w:pPr>
        <w:spacing w:line="276" w:lineRule="auto"/>
        <w:rPr>
          <w:rFonts w:asciiTheme="minorHAnsi" w:hAnsiTheme="minorHAnsi" w:cstheme="minorHAnsi"/>
          <w:b/>
          <w:bCs/>
          <w:sz w:val="28"/>
          <w:szCs w:val="28"/>
          <w:lang w:val="es-CL"/>
        </w:rPr>
      </w:pPr>
    </w:p>
    <w:p w14:paraId="434405E4" w14:textId="77777777" w:rsidR="00061A51" w:rsidRDefault="00061A51" w:rsidP="00952C55">
      <w:pPr>
        <w:spacing w:line="276" w:lineRule="auto"/>
        <w:rPr>
          <w:rFonts w:asciiTheme="minorHAnsi" w:hAnsiTheme="minorHAnsi" w:cstheme="minorHAnsi"/>
          <w:b/>
          <w:bCs/>
          <w:sz w:val="28"/>
          <w:szCs w:val="28"/>
          <w:lang w:val="es-CL"/>
        </w:rPr>
      </w:pPr>
    </w:p>
    <w:p w14:paraId="1B4CCB3B" w14:textId="7748E9F3" w:rsidR="00952C55" w:rsidRPr="00952C55" w:rsidRDefault="00952C55" w:rsidP="00952C55">
      <w:pPr>
        <w:spacing w:line="276" w:lineRule="auto"/>
        <w:rPr>
          <w:rFonts w:asciiTheme="minorHAnsi" w:hAnsiTheme="minorHAnsi" w:cstheme="minorHAnsi"/>
          <w:b/>
          <w:bCs/>
          <w:sz w:val="28"/>
          <w:szCs w:val="28"/>
          <w:lang w:val="es-CL"/>
        </w:rPr>
      </w:pPr>
      <w:r w:rsidRPr="00952C55">
        <w:rPr>
          <w:rFonts w:asciiTheme="minorHAnsi" w:hAnsiTheme="minorHAnsi" w:cstheme="minorHAnsi"/>
          <w:b/>
          <w:bCs/>
          <w:sz w:val="28"/>
          <w:szCs w:val="28"/>
          <w:lang w:val="es-CL"/>
        </w:rPr>
        <w:t>Reunión Extraordinaria 2026 del Consejo de ISAAC</w:t>
      </w:r>
    </w:p>
    <w:p w14:paraId="6C1D4F4D" w14:textId="77777777" w:rsidR="00952C55" w:rsidRDefault="00952C55" w:rsidP="00952C55">
      <w:pPr>
        <w:spacing w:line="276" w:lineRule="auto"/>
        <w:jc w:val="both"/>
        <w:rPr>
          <w:rFonts w:asciiTheme="minorHAnsi" w:hAnsiTheme="minorHAnsi" w:cstheme="minorHAnsi"/>
          <w:sz w:val="28"/>
          <w:szCs w:val="28"/>
          <w:lang w:val="es-CL"/>
        </w:rPr>
      </w:pPr>
      <w:r w:rsidRPr="00952C55">
        <w:rPr>
          <w:rFonts w:asciiTheme="minorHAnsi" w:hAnsiTheme="minorHAnsi" w:cstheme="minorHAnsi"/>
          <w:sz w:val="28"/>
          <w:szCs w:val="28"/>
          <w:lang w:val="es-CL"/>
        </w:rPr>
        <w:t xml:space="preserve">El </w:t>
      </w:r>
      <w:r w:rsidRPr="00952C55">
        <w:rPr>
          <w:rFonts w:asciiTheme="minorHAnsi" w:hAnsiTheme="minorHAnsi" w:cstheme="minorHAnsi"/>
          <w:b/>
          <w:bCs/>
          <w:sz w:val="28"/>
          <w:szCs w:val="28"/>
          <w:lang w:val="es-CL"/>
        </w:rPr>
        <w:t>6 de mayo de 2026</w:t>
      </w:r>
      <w:r w:rsidRPr="00952C55">
        <w:rPr>
          <w:rFonts w:asciiTheme="minorHAnsi" w:hAnsiTheme="minorHAnsi" w:cstheme="minorHAnsi"/>
          <w:sz w:val="28"/>
          <w:szCs w:val="28"/>
          <w:lang w:val="es-CL"/>
        </w:rPr>
        <w:t xml:space="preserve">, </w:t>
      </w:r>
      <w:r w:rsidRPr="00952C55">
        <w:rPr>
          <w:rFonts w:asciiTheme="minorHAnsi" w:hAnsiTheme="minorHAnsi" w:cstheme="minorHAnsi"/>
          <w:b/>
          <w:bCs/>
          <w:sz w:val="28"/>
          <w:szCs w:val="28"/>
          <w:lang w:val="es-CL"/>
        </w:rPr>
        <w:t>Yonit Hagoel-Karnieli</w:t>
      </w:r>
      <w:r w:rsidRPr="00952C55">
        <w:rPr>
          <w:rFonts w:asciiTheme="minorHAnsi" w:hAnsiTheme="minorHAnsi" w:cstheme="minorHAnsi"/>
          <w:sz w:val="28"/>
          <w:szCs w:val="28"/>
          <w:lang w:val="es-CL"/>
        </w:rPr>
        <w:t xml:space="preserve"> y </w:t>
      </w:r>
      <w:r w:rsidRPr="00952C55">
        <w:rPr>
          <w:rFonts w:asciiTheme="minorHAnsi" w:hAnsiTheme="minorHAnsi" w:cstheme="minorHAnsi"/>
          <w:b/>
          <w:bCs/>
          <w:sz w:val="28"/>
          <w:szCs w:val="28"/>
          <w:lang w:val="es-CL"/>
        </w:rPr>
        <w:t>Catia Walter</w:t>
      </w:r>
      <w:r w:rsidRPr="00952C55">
        <w:rPr>
          <w:rFonts w:asciiTheme="minorHAnsi" w:hAnsiTheme="minorHAnsi" w:cstheme="minorHAnsi"/>
          <w:sz w:val="28"/>
          <w:szCs w:val="28"/>
          <w:lang w:val="es-CL"/>
        </w:rPr>
        <w:t xml:space="preserve">, en sus funciones de Presidenta de ISAAC y Presidenta del Consejo de ISAAC, respectivamente, convocaron una </w:t>
      </w:r>
      <w:r w:rsidRPr="00952C55">
        <w:rPr>
          <w:rFonts w:asciiTheme="minorHAnsi" w:hAnsiTheme="minorHAnsi" w:cstheme="minorHAnsi"/>
          <w:b/>
          <w:bCs/>
          <w:sz w:val="28"/>
          <w:szCs w:val="28"/>
          <w:lang w:val="es-CL"/>
        </w:rPr>
        <w:t>Reunión Extraordinaria del Consejo de ISAAC</w:t>
      </w:r>
      <w:r w:rsidRPr="00952C55">
        <w:rPr>
          <w:rFonts w:asciiTheme="minorHAnsi" w:hAnsiTheme="minorHAnsi" w:cstheme="minorHAnsi"/>
          <w:sz w:val="28"/>
          <w:szCs w:val="28"/>
          <w:lang w:val="es-CL"/>
        </w:rPr>
        <w:t>.</w:t>
      </w:r>
    </w:p>
    <w:p w14:paraId="34965048" w14:textId="77777777" w:rsidR="00061A51" w:rsidRPr="00952C55" w:rsidRDefault="00061A51" w:rsidP="00952C55">
      <w:pPr>
        <w:spacing w:line="276" w:lineRule="auto"/>
        <w:jc w:val="both"/>
        <w:rPr>
          <w:rFonts w:asciiTheme="minorHAnsi" w:hAnsiTheme="minorHAnsi" w:cstheme="minorHAnsi"/>
          <w:sz w:val="28"/>
          <w:szCs w:val="28"/>
          <w:lang w:val="es-CL"/>
        </w:rPr>
      </w:pPr>
    </w:p>
    <w:p w14:paraId="3B783801" w14:textId="77777777" w:rsidR="00952C55" w:rsidRDefault="00952C55" w:rsidP="00952C55">
      <w:pPr>
        <w:spacing w:line="276" w:lineRule="auto"/>
        <w:jc w:val="both"/>
        <w:rPr>
          <w:rFonts w:asciiTheme="minorHAnsi" w:hAnsiTheme="minorHAnsi" w:cstheme="minorHAnsi"/>
          <w:sz w:val="28"/>
          <w:szCs w:val="28"/>
          <w:lang w:val="es-CL"/>
        </w:rPr>
      </w:pPr>
      <w:r w:rsidRPr="00952C55">
        <w:rPr>
          <w:rFonts w:asciiTheme="minorHAnsi" w:hAnsiTheme="minorHAnsi" w:cstheme="minorHAnsi"/>
          <w:sz w:val="28"/>
          <w:szCs w:val="28"/>
          <w:lang w:val="es-CL"/>
        </w:rPr>
        <w:t>La notificación oficial de esta reunión se encuentra disponible en el sitio web de ISAAC.</w:t>
      </w:r>
    </w:p>
    <w:p w14:paraId="60A04974" w14:textId="77777777" w:rsidR="00061A51" w:rsidRPr="00952C55" w:rsidRDefault="00061A51" w:rsidP="00952C55">
      <w:pPr>
        <w:spacing w:line="276" w:lineRule="auto"/>
        <w:jc w:val="both"/>
        <w:rPr>
          <w:rFonts w:asciiTheme="minorHAnsi" w:hAnsiTheme="minorHAnsi" w:cstheme="minorHAnsi"/>
          <w:sz w:val="28"/>
          <w:szCs w:val="28"/>
          <w:lang w:val="es-CL"/>
        </w:rPr>
      </w:pPr>
    </w:p>
    <w:p w14:paraId="0E096219" w14:textId="77777777" w:rsidR="00952C55" w:rsidRDefault="00952C55" w:rsidP="00952C55">
      <w:pPr>
        <w:spacing w:line="276" w:lineRule="auto"/>
        <w:jc w:val="both"/>
        <w:rPr>
          <w:rFonts w:asciiTheme="minorHAnsi" w:hAnsiTheme="minorHAnsi" w:cstheme="minorHAnsi"/>
          <w:sz w:val="28"/>
          <w:szCs w:val="28"/>
          <w:lang w:val="es-CL"/>
        </w:rPr>
      </w:pPr>
      <w:r w:rsidRPr="00952C55">
        <w:rPr>
          <w:rFonts w:asciiTheme="minorHAnsi" w:hAnsiTheme="minorHAnsi" w:cstheme="minorHAnsi"/>
          <w:sz w:val="28"/>
          <w:szCs w:val="28"/>
          <w:lang w:val="es-CL"/>
        </w:rPr>
        <w:t xml:space="preserve">La reunión ha sido programada para el </w:t>
      </w:r>
      <w:r w:rsidRPr="00952C55">
        <w:rPr>
          <w:rFonts w:asciiTheme="minorHAnsi" w:hAnsiTheme="minorHAnsi" w:cstheme="minorHAnsi"/>
          <w:b/>
          <w:bCs/>
          <w:sz w:val="28"/>
          <w:szCs w:val="28"/>
          <w:lang w:val="es-CL"/>
        </w:rPr>
        <w:t>lunes 14 de septiembre de 2026</w:t>
      </w:r>
      <w:r w:rsidRPr="00952C55">
        <w:rPr>
          <w:rFonts w:asciiTheme="minorHAnsi" w:hAnsiTheme="minorHAnsi" w:cstheme="minorHAnsi"/>
          <w:sz w:val="28"/>
          <w:szCs w:val="28"/>
          <w:lang w:val="es-CL"/>
        </w:rPr>
        <w:t xml:space="preserve">, a las </w:t>
      </w:r>
      <w:r w:rsidRPr="00952C55">
        <w:rPr>
          <w:rFonts w:asciiTheme="minorHAnsi" w:hAnsiTheme="minorHAnsi" w:cstheme="minorHAnsi"/>
          <w:b/>
          <w:bCs/>
          <w:sz w:val="28"/>
          <w:szCs w:val="28"/>
          <w:lang w:val="es-CL"/>
        </w:rPr>
        <w:t>11:00 a. m. (hora de Toronto)</w:t>
      </w:r>
      <w:r w:rsidRPr="00952C55">
        <w:rPr>
          <w:rFonts w:asciiTheme="minorHAnsi" w:hAnsiTheme="minorHAnsi" w:cstheme="minorHAnsi"/>
          <w:sz w:val="28"/>
          <w:szCs w:val="28"/>
          <w:lang w:val="es-CL"/>
        </w:rPr>
        <w:t>. También están disponibles los horarios correspondientes para otras regiones del mundo.</w:t>
      </w:r>
    </w:p>
    <w:p w14:paraId="20E41E5C" w14:textId="77777777" w:rsidR="00061A51" w:rsidRPr="00952C55" w:rsidRDefault="00061A51" w:rsidP="00952C55">
      <w:pPr>
        <w:spacing w:line="276" w:lineRule="auto"/>
        <w:jc w:val="both"/>
        <w:rPr>
          <w:rFonts w:asciiTheme="minorHAnsi" w:hAnsiTheme="minorHAnsi" w:cstheme="minorHAnsi"/>
          <w:sz w:val="28"/>
          <w:szCs w:val="28"/>
          <w:lang w:val="es-CL"/>
        </w:rPr>
      </w:pPr>
    </w:p>
    <w:p w14:paraId="1905037F" w14:textId="77777777" w:rsidR="00952C55" w:rsidRDefault="00952C55" w:rsidP="00952C55">
      <w:pPr>
        <w:spacing w:line="276" w:lineRule="auto"/>
        <w:jc w:val="both"/>
        <w:rPr>
          <w:rFonts w:asciiTheme="minorHAnsi" w:hAnsiTheme="minorHAnsi" w:cstheme="minorHAnsi"/>
          <w:sz w:val="28"/>
          <w:szCs w:val="28"/>
          <w:lang w:val="es-CL"/>
        </w:rPr>
      </w:pPr>
      <w:r w:rsidRPr="00952C55">
        <w:rPr>
          <w:rFonts w:asciiTheme="minorHAnsi" w:hAnsiTheme="minorHAnsi" w:cstheme="minorHAnsi"/>
          <w:sz w:val="28"/>
          <w:szCs w:val="28"/>
          <w:lang w:val="es-CL"/>
        </w:rPr>
        <w:t xml:space="preserve">Uno de los principales puntos de la agenda será la </w:t>
      </w:r>
      <w:r w:rsidRPr="00952C55">
        <w:rPr>
          <w:rFonts w:asciiTheme="minorHAnsi" w:hAnsiTheme="minorHAnsi" w:cstheme="minorHAnsi"/>
          <w:b/>
          <w:bCs/>
          <w:sz w:val="28"/>
          <w:szCs w:val="28"/>
          <w:lang w:val="es-CL"/>
        </w:rPr>
        <w:t>confirmación del Comité Ejecutivo (Executive Board - EB) de ISAAC para el período 2026-2028</w:t>
      </w:r>
      <w:r w:rsidRPr="00952C55">
        <w:rPr>
          <w:rFonts w:asciiTheme="minorHAnsi" w:hAnsiTheme="minorHAnsi" w:cstheme="minorHAnsi"/>
          <w:sz w:val="28"/>
          <w:szCs w:val="28"/>
          <w:lang w:val="es-CL"/>
        </w:rPr>
        <w:t>. El Consejo de ISAAC ya ha recibido, por parte del Comité de Nominaciones y con la aprobación del Comité Ejecutivo, una propuesta preliminar de candidaturas para el próximo Comité Ejecutivo.</w:t>
      </w:r>
    </w:p>
    <w:p w14:paraId="0585A2EE" w14:textId="77777777" w:rsidR="00061A51" w:rsidRPr="00952C55" w:rsidRDefault="00061A51" w:rsidP="00952C55">
      <w:pPr>
        <w:spacing w:line="276" w:lineRule="auto"/>
        <w:jc w:val="both"/>
        <w:rPr>
          <w:rFonts w:asciiTheme="minorHAnsi" w:hAnsiTheme="minorHAnsi" w:cstheme="minorHAnsi"/>
          <w:sz w:val="28"/>
          <w:szCs w:val="28"/>
          <w:lang w:val="es-CL"/>
        </w:rPr>
      </w:pPr>
    </w:p>
    <w:p w14:paraId="7063CB44" w14:textId="77777777" w:rsidR="00952C55" w:rsidRPr="00952C55" w:rsidRDefault="00952C55" w:rsidP="00952C55">
      <w:pPr>
        <w:spacing w:line="276" w:lineRule="auto"/>
        <w:jc w:val="both"/>
        <w:rPr>
          <w:rFonts w:asciiTheme="minorHAnsi" w:hAnsiTheme="minorHAnsi" w:cstheme="minorHAnsi"/>
          <w:sz w:val="28"/>
          <w:szCs w:val="28"/>
          <w:lang w:val="es-CL"/>
        </w:rPr>
      </w:pPr>
      <w:r w:rsidRPr="00952C55">
        <w:rPr>
          <w:rFonts w:asciiTheme="minorHAnsi" w:hAnsiTheme="minorHAnsi" w:cstheme="minorHAnsi"/>
          <w:sz w:val="28"/>
          <w:szCs w:val="28"/>
          <w:lang w:val="es-CL"/>
        </w:rPr>
        <w:t>Si algún miembro de ISAAC tiene preguntas sobre el proceso de nominación y confirmación del próximo Comité Ejecutivo, puede ponerse en contacto con el representante de su país o región en el Consejo. La lista de los actuales miembros del Consejo está disponible en el sitio web de ISAAC. Aquellos miembros que residan en países sin representación directa en el Consejo también pueden comunicarse con la Presidencia o la Presidencia Electa del Consejo de ISAAC.</w:t>
      </w:r>
    </w:p>
    <w:p w14:paraId="3F79EF62" w14:textId="49D21631" w:rsidR="00952C55" w:rsidRPr="00952C55" w:rsidRDefault="00952C55" w:rsidP="00952C55">
      <w:pPr>
        <w:spacing w:line="276" w:lineRule="auto"/>
        <w:rPr>
          <w:rFonts w:asciiTheme="minorHAnsi" w:hAnsiTheme="minorHAnsi" w:cstheme="minorHAnsi"/>
          <w:sz w:val="28"/>
          <w:szCs w:val="28"/>
          <w:lang w:val="es-CL"/>
        </w:rPr>
      </w:pPr>
    </w:p>
    <w:p w14:paraId="43E149DC" w14:textId="77777777" w:rsidR="00952C55" w:rsidRDefault="00952C55" w:rsidP="00952C55">
      <w:pPr>
        <w:spacing w:line="276" w:lineRule="auto"/>
        <w:jc w:val="both"/>
        <w:rPr>
          <w:rFonts w:asciiTheme="minorHAnsi" w:hAnsiTheme="minorHAnsi" w:cstheme="minorHAnsi"/>
          <w:sz w:val="28"/>
          <w:szCs w:val="28"/>
          <w:lang w:val="es-CL"/>
        </w:rPr>
      </w:pPr>
      <w:r w:rsidRPr="00952C55">
        <w:rPr>
          <w:rFonts w:asciiTheme="minorHAnsi" w:hAnsiTheme="minorHAnsi" w:cstheme="minorHAnsi"/>
          <w:sz w:val="28"/>
          <w:szCs w:val="28"/>
          <w:lang w:val="es-CL"/>
        </w:rPr>
        <w:t>Como siempre, agradezco sus opiniones y comentarios. No duden en ponerse en contacto directamente conmigo en caso de necesitar información adicional o asistencia.</w:t>
      </w:r>
    </w:p>
    <w:p w14:paraId="06925E4D" w14:textId="77777777" w:rsidR="00061A51" w:rsidRPr="00952C55" w:rsidRDefault="00061A51" w:rsidP="00952C55">
      <w:pPr>
        <w:spacing w:line="276" w:lineRule="auto"/>
        <w:jc w:val="both"/>
        <w:rPr>
          <w:rFonts w:asciiTheme="minorHAnsi" w:hAnsiTheme="minorHAnsi" w:cstheme="minorHAnsi"/>
          <w:sz w:val="28"/>
          <w:szCs w:val="28"/>
          <w:lang w:val="es-CL"/>
        </w:rPr>
      </w:pPr>
    </w:p>
    <w:p w14:paraId="34DB4CCC" w14:textId="77777777" w:rsidR="00952C55" w:rsidRPr="00952C55" w:rsidRDefault="00952C55" w:rsidP="00952C55">
      <w:pPr>
        <w:spacing w:line="276" w:lineRule="auto"/>
        <w:rPr>
          <w:rFonts w:asciiTheme="minorHAnsi" w:hAnsiTheme="minorHAnsi" w:cstheme="minorHAnsi"/>
          <w:sz w:val="28"/>
          <w:szCs w:val="28"/>
          <w:lang w:val="es-CL"/>
        </w:rPr>
      </w:pPr>
      <w:r w:rsidRPr="00952C55">
        <w:rPr>
          <w:rFonts w:asciiTheme="minorHAnsi" w:hAnsiTheme="minorHAnsi" w:cstheme="minorHAnsi"/>
          <w:b/>
          <w:bCs/>
          <w:sz w:val="28"/>
          <w:szCs w:val="28"/>
          <w:lang w:val="es-CL"/>
        </w:rPr>
        <w:t>Saludos cordiales y muchas gracias,</w:t>
      </w:r>
    </w:p>
    <w:p w14:paraId="5C1DF9B6" w14:textId="77777777" w:rsidR="00952C55" w:rsidRPr="00952C55" w:rsidRDefault="00952C55" w:rsidP="00952C55">
      <w:pPr>
        <w:spacing w:line="276" w:lineRule="auto"/>
        <w:rPr>
          <w:rFonts w:asciiTheme="minorHAnsi" w:hAnsiTheme="minorHAnsi" w:cstheme="minorHAnsi"/>
          <w:sz w:val="28"/>
          <w:szCs w:val="28"/>
          <w:lang w:val="es-CL"/>
        </w:rPr>
      </w:pPr>
      <w:r w:rsidRPr="00952C55">
        <w:rPr>
          <w:rFonts w:asciiTheme="minorHAnsi" w:hAnsiTheme="minorHAnsi" w:cstheme="minorHAnsi"/>
          <w:b/>
          <w:bCs/>
          <w:sz w:val="28"/>
          <w:szCs w:val="28"/>
          <w:lang w:val="es-CL"/>
        </w:rPr>
        <w:t>Franklin Smith</w:t>
      </w:r>
    </w:p>
    <w:p w14:paraId="0413439D" w14:textId="77777777" w:rsidR="0030292B" w:rsidRPr="0028651F" w:rsidRDefault="0030292B" w:rsidP="009B147F">
      <w:pPr>
        <w:spacing w:line="276" w:lineRule="auto"/>
        <w:rPr>
          <w:rFonts w:asciiTheme="minorHAnsi" w:hAnsiTheme="minorHAnsi" w:cstheme="minorHAnsi"/>
          <w:sz w:val="28"/>
          <w:szCs w:val="28"/>
        </w:rPr>
      </w:pPr>
    </w:p>
    <w:sectPr w:rsidR="0030292B" w:rsidRPr="0028651F">
      <w:headerReference w:type="default" r:id="rId10"/>
      <w:footerReference w:type="default" r:id="rId11"/>
      <w:pgSz w:w="12240" w:h="15840"/>
      <w:pgMar w:top="99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D69AA79" w14:textId="77777777" w:rsidR="005E4B8F" w:rsidRDefault="005E4B8F">
      <w:r>
        <w:separator/>
      </w:r>
    </w:p>
  </w:endnote>
  <w:endnote w:type="continuationSeparator" w:id="0">
    <w:p w14:paraId="67DAA0D7" w14:textId="77777777" w:rsidR="005E4B8F" w:rsidRDefault="005E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ill Sans">
    <w:altName w:val="Segoe UI"/>
    <w:panose1 w:val="020B0502020104020203"/>
    <w:charset w:val="B1"/>
    <w:family w:val="swiss"/>
    <w:pitch w:val="variable"/>
    <w:sig w:usb0="80000267" w:usb1="00000000" w:usb2="00000000" w:usb3="00000000" w:csb0="000001F7" w:csb1="00000000"/>
  </w:font>
  <w:font w:name="Avenir">
    <w:altName w:val="Corbel"/>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A0D1CD0" w14:textId="77777777" w:rsidR="0030292B" w:rsidRDefault="006F6F1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952C55">
      <w:rPr>
        <w:noProof/>
        <w:color w:val="000000"/>
      </w:rPr>
      <w:t>3</w:t>
    </w:r>
    <w:r>
      <w:rPr>
        <w:color w:val="000000"/>
      </w:rPr>
      <w:fldChar w:fldCharType="end"/>
    </w:r>
  </w:p>
  <w:p w14:paraId="04170DF7" w14:textId="77777777" w:rsidR="0030292B" w:rsidRDefault="0030292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706B3A8" w14:textId="77777777" w:rsidR="005E4B8F" w:rsidRDefault="005E4B8F">
      <w:r>
        <w:separator/>
      </w:r>
    </w:p>
  </w:footnote>
  <w:footnote w:type="continuationSeparator" w:id="0">
    <w:p w14:paraId="04CF81B3" w14:textId="77777777" w:rsidR="005E4B8F" w:rsidRDefault="005E4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6238F91" w14:textId="77777777" w:rsidR="0030292B" w:rsidRDefault="0030292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460687"/>
    <w:multiLevelType w:val="hybridMultilevel"/>
    <w:tmpl w:val="F252F9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54699C"/>
    <w:multiLevelType w:val="hybridMultilevel"/>
    <w:tmpl w:val="CB82D5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4C90D11"/>
    <w:multiLevelType w:val="hybridMultilevel"/>
    <w:tmpl w:val="EA5EB5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55925D4"/>
    <w:multiLevelType w:val="hybridMultilevel"/>
    <w:tmpl w:val="DC2C46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AA907C8"/>
    <w:multiLevelType w:val="hybridMultilevel"/>
    <w:tmpl w:val="52B8F3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2263781">
    <w:abstractNumId w:val="3"/>
  </w:num>
  <w:num w:numId="2" w16cid:durableId="1542521501">
    <w:abstractNumId w:val="4"/>
  </w:num>
  <w:num w:numId="3" w16cid:durableId="1757630630">
    <w:abstractNumId w:val="2"/>
  </w:num>
  <w:num w:numId="4" w16cid:durableId="1865828120">
    <w:abstractNumId w:val="0"/>
  </w:num>
  <w:num w:numId="5" w16cid:durableId="471479538">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92B"/>
    <w:rsid w:val="000358F6"/>
    <w:rsid w:val="000513AA"/>
    <w:rsid w:val="00061A51"/>
    <w:rsid w:val="000E265D"/>
    <w:rsid w:val="00131B3B"/>
    <w:rsid w:val="00134432"/>
    <w:rsid w:val="00152F4E"/>
    <w:rsid w:val="00195C91"/>
    <w:rsid w:val="001B1930"/>
    <w:rsid w:val="001B433B"/>
    <w:rsid w:val="001B6F55"/>
    <w:rsid w:val="001C09BC"/>
    <w:rsid w:val="001F50B2"/>
    <w:rsid w:val="00203040"/>
    <w:rsid w:val="00221E44"/>
    <w:rsid w:val="00232DDD"/>
    <w:rsid w:val="002543D0"/>
    <w:rsid w:val="0025736A"/>
    <w:rsid w:val="0028651F"/>
    <w:rsid w:val="00296293"/>
    <w:rsid w:val="0030292B"/>
    <w:rsid w:val="00334D89"/>
    <w:rsid w:val="00361EA7"/>
    <w:rsid w:val="00373658"/>
    <w:rsid w:val="003B6C7C"/>
    <w:rsid w:val="003C1C4F"/>
    <w:rsid w:val="003D0BF9"/>
    <w:rsid w:val="00406E33"/>
    <w:rsid w:val="004163BA"/>
    <w:rsid w:val="004407FC"/>
    <w:rsid w:val="00440D31"/>
    <w:rsid w:val="00443C71"/>
    <w:rsid w:val="00473AC7"/>
    <w:rsid w:val="00490F1D"/>
    <w:rsid w:val="004B2980"/>
    <w:rsid w:val="004B3327"/>
    <w:rsid w:val="004B3827"/>
    <w:rsid w:val="004E11A5"/>
    <w:rsid w:val="00542E4A"/>
    <w:rsid w:val="00586A15"/>
    <w:rsid w:val="00592D32"/>
    <w:rsid w:val="005E0873"/>
    <w:rsid w:val="005E4B8F"/>
    <w:rsid w:val="00620381"/>
    <w:rsid w:val="00644BFE"/>
    <w:rsid w:val="0065116B"/>
    <w:rsid w:val="00670A12"/>
    <w:rsid w:val="006C67B4"/>
    <w:rsid w:val="006D2FC1"/>
    <w:rsid w:val="006D3703"/>
    <w:rsid w:val="006F6F19"/>
    <w:rsid w:val="00702B80"/>
    <w:rsid w:val="00705E25"/>
    <w:rsid w:val="007344DA"/>
    <w:rsid w:val="007413D1"/>
    <w:rsid w:val="0078043B"/>
    <w:rsid w:val="007F37CD"/>
    <w:rsid w:val="00803625"/>
    <w:rsid w:val="0080486A"/>
    <w:rsid w:val="0081233C"/>
    <w:rsid w:val="008275B0"/>
    <w:rsid w:val="00865416"/>
    <w:rsid w:val="008807C2"/>
    <w:rsid w:val="008849B2"/>
    <w:rsid w:val="008D2956"/>
    <w:rsid w:val="00950357"/>
    <w:rsid w:val="00952C55"/>
    <w:rsid w:val="009B147F"/>
    <w:rsid w:val="009E3758"/>
    <w:rsid w:val="00A00971"/>
    <w:rsid w:val="00A30C65"/>
    <w:rsid w:val="00A32220"/>
    <w:rsid w:val="00A34BF1"/>
    <w:rsid w:val="00AB1043"/>
    <w:rsid w:val="00AB24E1"/>
    <w:rsid w:val="00AE0013"/>
    <w:rsid w:val="00AE22DD"/>
    <w:rsid w:val="00AE4372"/>
    <w:rsid w:val="00B24C33"/>
    <w:rsid w:val="00B3373B"/>
    <w:rsid w:val="00B569E2"/>
    <w:rsid w:val="00B71216"/>
    <w:rsid w:val="00B84B1D"/>
    <w:rsid w:val="00BB700E"/>
    <w:rsid w:val="00BF534E"/>
    <w:rsid w:val="00BF7C9E"/>
    <w:rsid w:val="00C07F01"/>
    <w:rsid w:val="00C57B93"/>
    <w:rsid w:val="00CC7C51"/>
    <w:rsid w:val="00D11ECC"/>
    <w:rsid w:val="00D16B33"/>
    <w:rsid w:val="00D23C48"/>
    <w:rsid w:val="00D573BE"/>
    <w:rsid w:val="00D71A18"/>
    <w:rsid w:val="00D76F43"/>
    <w:rsid w:val="00D824E3"/>
    <w:rsid w:val="00D9424D"/>
    <w:rsid w:val="00DA7B44"/>
    <w:rsid w:val="00DD18F2"/>
    <w:rsid w:val="00DE3D13"/>
    <w:rsid w:val="00E15BD1"/>
    <w:rsid w:val="00E3640E"/>
    <w:rsid w:val="00E5575F"/>
    <w:rsid w:val="00E93B77"/>
    <w:rsid w:val="00E96459"/>
    <w:rsid w:val="00EC1485"/>
    <w:rsid w:val="00EF0DD2"/>
    <w:rsid w:val="00F04A85"/>
    <w:rsid w:val="00F0533B"/>
    <w:rsid w:val="00F35602"/>
    <w:rsid w:val="00F5647E"/>
    <w:rsid w:val="00FB56EA"/>
    <w:rsid w:val="00FE6A00"/>
    <w:rsid w:val="00FF5B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E6EA"/>
  <w15:docId w15:val="{1B06F148-2DD9-3946-9CA3-D22EB4CB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94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C17475"/>
    <w:rPr>
      <w:color w:val="0000FF"/>
      <w:u w:val="single"/>
    </w:rPr>
  </w:style>
  <w:style w:type="paragraph" w:styleId="ListParagraph">
    <w:name w:val="List Paragraph"/>
    <w:basedOn w:val="Normal"/>
    <w:uiPriority w:val="34"/>
    <w:qFormat/>
    <w:rsid w:val="00586BAA"/>
    <w:pPr>
      <w:ind w:left="720"/>
      <w:contextualSpacing/>
    </w:pPr>
  </w:style>
  <w:style w:type="character" w:styleId="FollowedHyperlink">
    <w:name w:val="FollowedHyperlink"/>
    <w:basedOn w:val="DefaultParagraphFont"/>
    <w:uiPriority w:val="99"/>
    <w:semiHidden/>
    <w:unhideWhenUsed/>
    <w:rsid w:val="0037271B"/>
    <w:rPr>
      <w:color w:val="800080" w:themeColor="followedHyperlink"/>
      <w:u w:val="single"/>
    </w:rPr>
  </w:style>
  <w:style w:type="paragraph" w:styleId="BalloonText">
    <w:name w:val="Balloon Text"/>
    <w:basedOn w:val="Normal"/>
    <w:link w:val="BalloonTextChar"/>
    <w:uiPriority w:val="99"/>
    <w:semiHidden/>
    <w:unhideWhenUsed/>
    <w:rsid w:val="00BC2453"/>
    <w:rPr>
      <w:rFonts w:ascii="Tahoma" w:hAnsi="Tahoma" w:cs="Tahoma"/>
      <w:sz w:val="16"/>
      <w:szCs w:val="16"/>
    </w:rPr>
  </w:style>
  <w:style w:type="character" w:customStyle="1" w:styleId="BalloonTextChar">
    <w:name w:val="Balloon Text Char"/>
    <w:basedOn w:val="DefaultParagraphFont"/>
    <w:link w:val="BalloonText"/>
    <w:uiPriority w:val="99"/>
    <w:semiHidden/>
    <w:rsid w:val="00BC2453"/>
    <w:rPr>
      <w:rFonts w:ascii="Tahoma" w:hAnsi="Tahoma" w:cs="Tahoma"/>
      <w:sz w:val="16"/>
      <w:szCs w:val="16"/>
      <w:lang w:eastAsia="en-US"/>
    </w:rPr>
  </w:style>
  <w:style w:type="paragraph" w:styleId="NormalWeb">
    <w:name w:val="Normal (Web)"/>
    <w:basedOn w:val="Normal"/>
    <w:uiPriority w:val="99"/>
    <w:semiHidden/>
    <w:unhideWhenUsed/>
    <w:rsid w:val="008E5828"/>
    <w:pPr>
      <w:spacing w:before="100" w:beforeAutospacing="1" w:after="100" w:afterAutospacing="1"/>
    </w:pPr>
    <w:rPr>
      <w:rFonts w:ascii="Times New Roman" w:eastAsia="Times New Roman" w:hAnsi="Times New Roman"/>
      <w:sz w:val="24"/>
      <w:szCs w:val="24"/>
      <w:lang w:eastAsia="en-CA"/>
    </w:rPr>
  </w:style>
  <w:style w:type="paragraph" w:styleId="Header">
    <w:name w:val="header"/>
    <w:basedOn w:val="Normal"/>
    <w:link w:val="HeaderChar"/>
    <w:uiPriority w:val="99"/>
    <w:unhideWhenUsed/>
    <w:rsid w:val="004B7464"/>
    <w:pPr>
      <w:tabs>
        <w:tab w:val="center" w:pos="4680"/>
        <w:tab w:val="right" w:pos="9360"/>
      </w:tabs>
    </w:pPr>
  </w:style>
  <w:style w:type="character" w:customStyle="1" w:styleId="HeaderChar">
    <w:name w:val="Header Char"/>
    <w:basedOn w:val="DefaultParagraphFont"/>
    <w:link w:val="Header"/>
    <w:uiPriority w:val="99"/>
    <w:rsid w:val="004B7464"/>
    <w:rPr>
      <w:sz w:val="22"/>
      <w:szCs w:val="22"/>
      <w:lang w:eastAsia="en-US"/>
    </w:rPr>
  </w:style>
  <w:style w:type="paragraph" w:styleId="Footer">
    <w:name w:val="footer"/>
    <w:basedOn w:val="Normal"/>
    <w:link w:val="FooterChar"/>
    <w:uiPriority w:val="99"/>
    <w:unhideWhenUsed/>
    <w:rsid w:val="004B7464"/>
    <w:pPr>
      <w:tabs>
        <w:tab w:val="center" w:pos="4680"/>
        <w:tab w:val="right" w:pos="9360"/>
      </w:tabs>
    </w:pPr>
  </w:style>
  <w:style w:type="character" w:customStyle="1" w:styleId="FooterChar">
    <w:name w:val="Footer Char"/>
    <w:basedOn w:val="DefaultParagraphFont"/>
    <w:link w:val="Footer"/>
    <w:uiPriority w:val="99"/>
    <w:rsid w:val="004B7464"/>
    <w:rPr>
      <w:sz w:val="22"/>
      <w:szCs w:val="22"/>
      <w:lang w:eastAsia="en-US"/>
    </w:rPr>
  </w:style>
  <w:style w:type="character" w:customStyle="1" w:styleId="UnresolvedMention1">
    <w:name w:val="Unresolved Mention1"/>
    <w:basedOn w:val="DefaultParagraphFont"/>
    <w:uiPriority w:val="99"/>
    <w:semiHidden/>
    <w:unhideWhenUsed/>
    <w:rsid w:val="0081012E"/>
    <w:rPr>
      <w:color w:val="605E5C"/>
      <w:shd w:val="clear" w:color="auto" w:fill="E1DFDD"/>
    </w:rPr>
  </w:style>
  <w:style w:type="character" w:styleId="Emphasis">
    <w:name w:val="Emphasis"/>
    <w:basedOn w:val="DefaultParagraphFont"/>
    <w:uiPriority w:val="20"/>
    <w:qFormat/>
    <w:rsid w:val="00081A9D"/>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B3373B"/>
    <w:rPr>
      <w:b/>
      <w:bCs/>
    </w:rPr>
  </w:style>
  <w:style w:type="paragraph" w:customStyle="1" w:styleId="pw-post-body-paragraph">
    <w:name w:val="pw-post-body-paragraph"/>
    <w:basedOn w:val="Normal"/>
    <w:rsid w:val="00B3373B"/>
    <w:pPr>
      <w:spacing w:before="100" w:beforeAutospacing="1" w:after="100" w:afterAutospacing="1"/>
    </w:pPr>
    <w:rPr>
      <w:rFonts w:ascii="Times New Roman" w:eastAsia="Times New Roman" w:hAnsi="Times New Roman" w:cs="Times New Roman"/>
      <w:sz w:val="24"/>
      <w:szCs w:val="24"/>
      <w:lang w:val="en-ZA" w:eastAsia="en-GB"/>
    </w:rPr>
  </w:style>
  <w:style w:type="paragraph" w:customStyle="1" w:styleId="m-2627673310350847792msolistparagraph">
    <w:name w:val="m_-2627673310350847792msolistparagraph"/>
    <w:basedOn w:val="Normal"/>
    <w:rsid w:val="00B569E2"/>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73658"/>
    <w:rPr>
      <w:sz w:val="16"/>
      <w:szCs w:val="16"/>
    </w:rPr>
  </w:style>
  <w:style w:type="paragraph" w:styleId="CommentText">
    <w:name w:val="annotation text"/>
    <w:basedOn w:val="Normal"/>
    <w:link w:val="CommentTextChar"/>
    <w:uiPriority w:val="99"/>
    <w:semiHidden/>
    <w:unhideWhenUsed/>
    <w:rsid w:val="00373658"/>
    <w:rPr>
      <w:sz w:val="20"/>
      <w:szCs w:val="20"/>
    </w:rPr>
  </w:style>
  <w:style w:type="character" w:customStyle="1" w:styleId="CommentTextChar">
    <w:name w:val="Comment Text Char"/>
    <w:basedOn w:val="DefaultParagraphFont"/>
    <w:link w:val="CommentText"/>
    <w:uiPriority w:val="99"/>
    <w:semiHidden/>
    <w:rsid w:val="00373658"/>
    <w:rPr>
      <w:sz w:val="20"/>
      <w:szCs w:val="20"/>
    </w:rPr>
  </w:style>
  <w:style w:type="paragraph" w:styleId="CommentSubject">
    <w:name w:val="annotation subject"/>
    <w:basedOn w:val="CommentText"/>
    <w:next w:val="CommentText"/>
    <w:link w:val="CommentSubjectChar"/>
    <w:uiPriority w:val="99"/>
    <w:semiHidden/>
    <w:unhideWhenUsed/>
    <w:rsid w:val="00373658"/>
    <w:rPr>
      <w:b/>
      <w:bCs/>
    </w:rPr>
  </w:style>
  <w:style w:type="character" w:customStyle="1" w:styleId="CommentSubjectChar">
    <w:name w:val="Comment Subject Char"/>
    <w:basedOn w:val="CommentTextChar"/>
    <w:link w:val="CommentSubject"/>
    <w:uiPriority w:val="99"/>
    <w:semiHidden/>
    <w:rsid w:val="00373658"/>
    <w:rPr>
      <w:b/>
      <w:bCs/>
      <w:sz w:val="20"/>
      <w:szCs w:val="20"/>
    </w:rPr>
  </w:style>
  <w:style w:type="paragraph" w:styleId="Revision">
    <w:name w:val="Revision"/>
    <w:hidden/>
    <w:uiPriority w:val="99"/>
    <w:semiHidden/>
    <w:rsid w:val="00AB1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44706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7Aog6pscUpM1NNDbZBuW3p2ZGMA==">AMUW2mUFt0WOFoMUAgIW5qgfEKN/nlsjAEruttZS2UY31YtQmw1qZXej+vVUoQwvSRnnNtGBY2caj5D4TdPiDW+w2Cl2BopufGyHXDnBAlgHxYt2V5fPO/8=</go:docsCustomData>
</go:gDocsCustomXmlDataStorage>
</file>

<file path=customXml/itemProps1.xml><?xml version="1.0" encoding="utf-8"?>
<ds:datastoreItem xmlns:ds="http://schemas.openxmlformats.org/officeDocument/2006/customXml" ds:itemID="{2E39ABFA-7D72-4F7D-9486-45B2BD1096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728</Words>
  <Characters>3853</Characters>
  <Application>Microsoft Office Word</Application>
  <DocSecurity>0</DocSecurity>
  <Lines>104</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Franklin Smith</dc:creator>
  <cp:lastModifiedBy>Chloe Leon</cp:lastModifiedBy>
  <cp:revision>6</cp:revision>
  <dcterms:created xsi:type="dcterms:W3CDTF">2026-06-14T00:09:00Z</dcterms:created>
  <dcterms:modified xsi:type="dcterms:W3CDTF">2026-07-07T14:20:00Z</dcterms:modified>
</cp:coreProperties>
</file>