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C72B" w14:textId="77777777" w:rsidR="0030292B" w:rsidRPr="00A65598" w:rsidRDefault="006F6F19">
      <w:pPr>
        <w:rPr>
          <w:rFonts w:ascii="Gill Sans" w:eastAsia="Gill Sans" w:hAnsi="Gill Sans" w:cs="Gill Sans"/>
          <w:sz w:val="28"/>
          <w:szCs w:val="28"/>
        </w:rPr>
      </w:pPr>
      <w:r w:rsidRPr="00A655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157F60" wp14:editId="3DC47F8F">
                <wp:simplePos x="0" y="0"/>
                <wp:positionH relativeFrom="column">
                  <wp:posOffset>-1549399</wp:posOffset>
                </wp:positionH>
                <wp:positionV relativeFrom="paragraph">
                  <wp:posOffset>-1130299</wp:posOffset>
                </wp:positionV>
                <wp:extent cx="9144762" cy="232211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3144" y="2628470"/>
                          <a:ext cx="9125712" cy="2303060"/>
                        </a:xfrm>
                        <a:prstGeom prst="rect">
                          <a:avLst/>
                        </a:prstGeom>
                        <a:solidFill>
                          <a:srgbClr val="1A36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1E7AB3" w14:textId="77777777" w:rsidR="0030292B" w:rsidRPr="00A65598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57F60" id="Rectangle 41" o:spid="_x0000_s1026" style="position:absolute;margin-left:-122pt;margin-top:-89pt;width:720.05pt;height:18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ErzwEAAIUDAAAOAAAAZHJzL2Uyb0RvYy54bWysU9uO2yAQfa/Uf0C8N77kulacVbSrVJVW&#10;baRtPwBjHCNhoAOJnb/vgL2btH2r+oIZ5nA4Z2a8fRw6RS4CnDS6pNkspURobmqpTyX98f3waUOJ&#10;80zXTBktSnoVjj7uPn7Y9rYQuWmNqgUQJNGu6G1JW+9tkSSOt6Jjbmas0JhsDHTMYwinpAbWI3un&#10;kjxNV0lvoLZguHAOT5/HJN1F/qYR3H9rGic8USVFbT6uENcqrMluy4oTMNtKPslg/6CiY1Ljo+9U&#10;z8wzcgb5F1UnORhnGj/jpktM00guogd0k6V/uHltmRXRCxbH2fcyuf9Hy79eXu0RsAy9dYXDbXAx&#10;NNCFL+ojQ0nXm3m2WFByLWm+yjeL9VQ3MXjCMf+Q5ct1llPCA2KeztNVRCQ3JgvOfxamI2FTUsDG&#10;xHqxy4vz+DpC3yDhYWeUrA9SqRjAqXpSQC4Mm5jt56vlPvQNr/wGUzqAtQnXxnQ4SW6+ws4P1TCZ&#10;rUx9PQJxlh8kinphzh8ZYPczSnqciJK6n2cGghL1RWPJH7JFvsQRug/gPqjuA6Z5a3DQuAdKxuDJ&#10;x8EbVe7P3jQyWg+6RjGTXOx1tDfNZRim+ziibn/P7hcAAAD//wMAUEsDBBQABgAIAAAAIQAgdCaz&#10;4AAAAA4BAAAPAAAAZHJzL2Rvd25yZXYueG1sTI9BT4QwEIXvJv6HZky8mN0CbgCRsjEaj3uQ1XuX&#10;joDSlrSFhX/v7Mm9fS/z8ua9cr/ogc3ofG+NgHgbAUPTWNWbVsDn8X2TA/NBGiUHa1DAih721e1N&#10;KQtlz+YD5zq0jEKML6SALoSx4Nw3HWrpt3ZEQ7dv67QMJF3LlZNnCtcDT6Io5Vr2hj50csTXDpvf&#10;etIC5odO9z+JXR/Tep2Wg3w7uK+jEPd3y8szsIBL+DfDpT5Vh4o6nexklGeDgE2y29GYQBRnOdHF&#10;Ez+lMbATUZ5lwKuSX8+o/gAAAP//AwBQSwECLQAUAAYACAAAACEAtoM4kv4AAADhAQAAEwAAAAAA&#10;AAAAAAAAAAAAAAAAW0NvbnRlbnRfVHlwZXNdLnhtbFBLAQItABQABgAIAAAAIQA4/SH/1gAAAJQB&#10;AAALAAAAAAAAAAAAAAAAAC8BAABfcmVscy8ucmVsc1BLAQItABQABgAIAAAAIQB01jErzwEAAIUD&#10;AAAOAAAAAAAAAAAAAAAAAC4CAABkcnMvZTJvRG9jLnhtbFBLAQItABQABgAIAAAAIQAgdCaz4AAA&#10;AA4BAAAPAAAAAAAAAAAAAAAAACkEAABkcnMvZG93bnJldi54bWxQSwUGAAAAAAQABADzAAAANgUA&#10;AAAA&#10;" fillcolor="#1a365a" stroked="f">
                <v:textbox inset="2.53958mm,2.53958mm,2.53958mm,2.53958mm">
                  <w:txbxContent>
                    <w:p w14:paraId="7D1E7AB3" w14:textId="77777777" w:rsidR="0030292B" w:rsidRPr="00A65598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655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5E6A31" wp14:editId="5F1C9A16">
                <wp:simplePos x="0" y="0"/>
                <wp:positionH relativeFrom="column">
                  <wp:posOffset>2311400</wp:posOffset>
                </wp:positionH>
                <wp:positionV relativeFrom="paragraph">
                  <wp:posOffset>1181100</wp:posOffset>
                </wp:positionV>
                <wp:extent cx="3785870" cy="32639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26330"/>
                          <a:ext cx="37668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CB6C4" w14:textId="77777777" w:rsidR="0030292B" w:rsidRPr="00A65598" w:rsidRDefault="006F6F19">
                            <w:pPr>
                              <w:jc w:val="right"/>
                              <w:textDirection w:val="btLr"/>
                            </w:pPr>
                            <w:r w:rsidRPr="00A65598">
                              <w:rPr>
                                <w:rFonts w:ascii="Avenir" w:eastAsia="Avenir" w:hAnsi="Avenir" w:cs="Avenir"/>
                                <w:i/>
                                <w:color w:val="FFFFFF"/>
                                <w:sz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E6A31" id="Rectangle 40" o:spid="_x0000_s1027" style="position:absolute;margin-left:182pt;margin-top:93pt;width:298.1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KqvQEAAGEDAAAOAAAAZHJzL2Uyb0RvYy54bWysU9tu2zAMfR+wfxD0vthxEqc14hTDigwD&#10;ii1A1w9QZCkWYEsaqcTO349S0iZb34a9yLwckOeQ9Oph7Dt2VIDG2ZpPJzlnykrXGLuv+cvPzac7&#10;zjAI24jOWVXzk0L+sP74YTX4ShWudV2jgFERi9Xga96G4KssQ9mqXuDEeWUpqR30IpAL+6wBMVD1&#10;vsuKPC+zwUHjwUmFSNHHc5KvU32tlQw/tEYVWFdz4hbSC+ndxTdbr0S1B+FbIy80xD+w6IWx1PSt&#10;1KMIgh3AvCvVGwkOnQ4T6frMaW2kShpIzTT/S81zK7xKWmg46N/GhP+vrPx+fPZboDEMHiskM6oY&#10;NfTxS/zYWPPZvCwW9zS+E9llUc5ml8GpMTAZAcuyvCsIICMiX87mCZBdK3nA8FW5nkWj5kCLSfMS&#10;xycM1J2gr5DY2LqN6bq0nM7+ESBgjGRXutEK425kpqELjBuNkZ1rTltg6OXGUMsngWErgHY75Wyg&#10;fdccfx0EKM66b5YGej+dFws6kOTMF8uc1MBtZnebEVa2js4ocHY2v4R0VGeqnw/BaZNkXalcONMe&#10;k9rLzcVDufUT6vpnrH8DAAD//wMAUEsDBBQABgAIAAAAIQBX/Mah3gAAAAsBAAAPAAAAZHJzL2Rv&#10;d25yZXYueG1sTI/BTsMwEETvSPyDtUjcqNM0mBLiVAjBgSNpDxzdeEki7HUUO2369ywnuO1oRrNv&#10;qt3inTjhFIdAGtarDARSG+xAnYbD/u1uCyImQ9a4QKjhghF29fVVZUobzvSBpyZ1gksolkZDn9JY&#10;ShnbHr2JqzAisfcVJm8Sy6mTdjJnLvdO5lmmpDcD8YfejPjSY/vdzF7DiM7Ormiyz1a+TrRW73t5&#10;udf69mZ5fgKRcEl/YfjFZ3SomekYZrJROA0bVfCWxMZW8cGJR5XlII4a8s1DAbKu5P8N9Q8AAAD/&#10;/wMAUEsBAi0AFAAGAAgAAAAhALaDOJL+AAAA4QEAABMAAAAAAAAAAAAAAAAAAAAAAFtDb250ZW50&#10;X1R5cGVzXS54bWxQSwECLQAUAAYACAAAACEAOP0h/9YAAACUAQAACwAAAAAAAAAAAAAAAAAvAQAA&#10;X3JlbHMvLnJlbHNQSwECLQAUAAYACAAAACEANnPiqr0BAABhAwAADgAAAAAAAAAAAAAAAAAuAgAA&#10;ZHJzL2Uyb0RvYy54bWxQSwECLQAUAAYACAAAACEAV/zGod4AAAALAQAADwAAAAAAAAAAAAAAAAAX&#10;BAAAZHJzL2Rvd25yZXYueG1sUEsFBgAAAAAEAAQA8wAAACIFAAAAAA==&#10;" filled="f" stroked="f">
                <v:textbox inset="2.53958mm,1.2694mm,2.53958mm,1.2694mm">
                  <w:txbxContent>
                    <w:p w14:paraId="252CB6C4" w14:textId="77777777" w:rsidR="0030292B" w:rsidRPr="00A65598" w:rsidRDefault="006F6F19">
                      <w:pPr>
                        <w:jc w:val="right"/>
                        <w:textDirection w:val="btLr"/>
                      </w:pPr>
                      <w:r w:rsidRPr="00A65598">
                        <w:rPr>
                          <w:rFonts w:ascii="Avenir" w:eastAsia="Avenir" w:hAnsi="Avenir" w:cs="Avenir"/>
                          <w:i/>
                          <w:color w:val="FFFFFF"/>
                          <w:sz w:val="28"/>
                        </w:rPr>
                        <w:t>March 2019</w:t>
                      </w:r>
                    </w:p>
                  </w:txbxContent>
                </v:textbox>
              </v:rect>
            </w:pict>
          </mc:Fallback>
        </mc:AlternateContent>
      </w:r>
      <w:r w:rsidRPr="00A655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7503859" wp14:editId="0B8E9FED">
                <wp:simplePos x="0" y="0"/>
                <wp:positionH relativeFrom="column">
                  <wp:posOffset>-1549399</wp:posOffset>
                </wp:positionH>
                <wp:positionV relativeFrom="paragraph">
                  <wp:posOffset>1155700</wp:posOffset>
                </wp:positionV>
                <wp:extent cx="9163050" cy="3378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3620615"/>
                          <a:ext cx="9144000" cy="318770"/>
                        </a:xfrm>
                        <a:prstGeom prst="rect">
                          <a:avLst/>
                        </a:prstGeom>
                        <a:solidFill>
                          <a:srgbClr val="0C8AA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C5702" w14:textId="77777777" w:rsidR="0030292B" w:rsidRPr="00A65598" w:rsidRDefault="003029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03859" id="Rectangle 43" o:spid="_x0000_s1028" style="position:absolute;margin-left:-122pt;margin-top:91pt;width:721.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D4zwEAAIsDAAAOAAAAZHJzL2Uyb0RvYy54bWysU9uO2yAQfa/Uf0C8N750N8lacVZRVqkq&#10;rdpI2/0AjCFGwkAHEjt/3wGnm7R9W/UFM8xw5pzDePU49pqcBHhlTU2LWU6JMNy2yhxq+vpj92lJ&#10;iQ/MtExbI2p6Fp4+rj9+WA2uEqXtrG4FEAQxvhpcTbsQXJVlnneiZ35mnTCYlBZ6FjCEQ9YCGxC9&#10;11mZ5/NssNA6sFx4j6dPU5KuE76UgofvUnoRiK4pcgtphbQ2cc3WK1YdgLlO8QsN9g4WPVMGm75B&#10;PbHAyBHUP1C94mC9lWHGbZ9ZKRUXSQOqKfK/1Lx0zImkBc3x7s0m//9g+bfTi9sD2jA4X3ncRhWj&#10;hD5+kR8Za7pY3OU5uneu6ed5mc+L+8k3MQbCMf9Q3E0FPFYUy8UiGZtdgRz48EXYnsRNTQHfJdnF&#10;Ts8+YHMs/V0S+3qrVbtTWqcADs1WAzmx+Ibb5WbzENvjlT/KtInFxsZrUzqeZFdZcRfGZiSqrWkZ&#10;IeJJY9vzHoh3fKeQ2zPzYc8AZ6CgZMC5qKn/eWQgKNFfDRqPWst7HKTbAG6D5jZghncWx40HoGQK&#10;tiGN30R2cwxWquTAlcyFNb54UnmZzjhSt3Gquv5D618AAAD//wMAUEsDBBQABgAIAAAAIQAgtxpE&#10;4wAAAA0BAAAPAAAAZHJzL2Rvd25yZXYueG1sTI/BTsMwEETvSPyDtUjcWiehQBPiVAipqBdU2kaF&#10;oxubJMJeR7GbhL9ne4LbrGY0+yZfTdawQfe+dSggnkfANFZOtVgLKA/r2RKYDxKVNA61gB/tYVVc&#10;X+UyU27EnR72oWZUgj6TApoQuoxzXzXaSj93nUbyvlxvZaCzr7nq5Ujl1vAkih64lS3Sh0Z2+qXR&#10;1ff+bAUMfrN+tB/lcVduP1/fNiYe03cjxO3N9PwELOgp/IXhgk/oUBDTyZ1ReWYEzJLFgsYEcpYJ&#10;iUskTlNSJwHJ3X0CvMj5/xXFLwAAAP//AwBQSwECLQAUAAYACAAAACEAtoM4kv4AAADhAQAAEwAA&#10;AAAAAAAAAAAAAAAAAAAAW0NvbnRlbnRfVHlwZXNdLnhtbFBLAQItABQABgAIAAAAIQA4/SH/1gAA&#10;AJQBAAALAAAAAAAAAAAAAAAAAC8BAABfcmVscy8ucmVsc1BLAQItABQABgAIAAAAIQC/7BD4zwEA&#10;AIsDAAAOAAAAAAAAAAAAAAAAAC4CAABkcnMvZTJvRG9jLnhtbFBLAQItABQABgAIAAAAIQAgtxpE&#10;4wAAAA0BAAAPAAAAAAAAAAAAAAAAACkEAABkcnMvZG93bnJldi54bWxQSwUGAAAAAAQABADzAAAA&#10;OQUAAAAA&#10;" fillcolor="#0c8aa9" stroked="f">
                <v:textbox inset="2.53958mm,2.53958mm,2.53958mm,2.53958mm">
                  <w:txbxContent>
                    <w:p w14:paraId="372C5702" w14:textId="77777777" w:rsidR="0030292B" w:rsidRPr="00A65598" w:rsidRDefault="003029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655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99A08A8" wp14:editId="254B12C3">
                <wp:simplePos x="0" y="0"/>
                <wp:positionH relativeFrom="column">
                  <wp:posOffset>1104900</wp:posOffset>
                </wp:positionH>
                <wp:positionV relativeFrom="paragraph">
                  <wp:posOffset>1143000</wp:posOffset>
                </wp:positionV>
                <wp:extent cx="3785870" cy="370989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2590" y="3610773"/>
                          <a:ext cx="37668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87DD6" w14:textId="63071E4F" w:rsidR="0030292B" w:rsidRPr="00A65598" w:rsidRDefault="009B147F">
                            <w:pPr>
                              <w:jc w:val="center"/>
                              <w:textDirection w:val="btLr"/>
                            </w:pPr>
                            <w:r w:rsidRPr="00A65598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D</w:t>
                            </w:r>
                            <w:r w:rsidR="00AF758B" w:rsidRPr="00A65598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>icembre</w:t>
                            </w:r>
                            <w:r w:rsidR="00F0533B" w:rsidRPr="00A65598">
                              <w:rPr>
                                <w:rFonts w:ascii="Avenir" w:eastAsia="Avenir" w:hAnsi="Avenir" w:cs="Avenir"/>
                                <w:color w:val="FFFFFF"/>
                                <w:sz w:val="32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A08A8" id="Rectangle 42" o:spid="_x0000_s1029" style="position:absolute;margin-left:87pt;margin-top:90pt;width:298.1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cxvQEAAGEDAAAOAAAAZHJzL2Uyb0RvYy54bWysU8tu2zAQvBfIPxC813rYkh3BclA0cFEg&#10;aA0k/QCaIi0CEskuaUv++y4pJ3bSW9ELtS/Mzs6u1g9j35GTAKeMrmk2SykRmptG6UNNf71sP68o&#10;cZ7phnVGi5qehaMPm7tP68FWIjet6RoBBEG0qwZb09Z7WyWJ463omZsZKzQmpYGeeXThkDTABkTv&#10;uyRP0zIZDDQWDBfOYfRxStJNxJdScP9TSic86WqK3Hx8Ib778CabNasOwGyr+IUG+wcWPVMam75B&#10;PTLPyBHUX1C94mCckX7GTZ8YKRUXcQacJks/TPPcMiviLCiOs28yuf8Hy3+cnu0OUIbBusqhGaYY&#10;JfThi/zIWNP5osyLe5TvjHaZpcvlfBJOjJ7wULAsy1WOBTxUzFeLoggFyRXJgvPfhOlJMGoKuJio&#10;Fzs9OT+VvpaExtpsVdfF5XT6XQAxQyS50g2WH/cjUQ02D31DZG+a8w6Is3yrsOUTc37HAHebUTLg&#10;vmvqfh8ZCEq67xoFvc8WeYEHEp1FsUxxGrjN7G8zTPPW4Bl5Sibzq49HNVH9cvRGqjjWlcqFM+4x&#10;CnO5uXAot36suv4Zmz8AAAD//wMAUEsDBBQABgAIAAAAIQBl7/bT3AAAAAsBAAAPAAAAZHJzL2Rv&#10;d25yZXYueG1sTI/BTsMwEETvSPyDtUjcqN0QmijEqRCCA0dSDhzdeEki7HUUO2369ywnuM1oR7Nv&#10;6v3qnTjhHMdAGrYbBQKpC3akXsPH4fWuBBGTIWtcINRwwQj75vqqNpUNZ3rHU5t6wSUUK6NhSGmq&#10;pIzdgN7ETZiQ+PYVZm8S27mXdjZnLvdOZkrtpDcj8YfBTPg8YPfdLl7DhM4uLm/VZydfZtru3g7y&#10;8qD17c369Agi4Zr+wvCLz+jQMNMxLGSjcOyLnLckFqViwYmiUBmIo4bsvsxBNrX8v6H5AQAA//8D&#10;AFBLAQItABQABgAIAAAAIQC2gziS/gAAAOEBAAATAAAAAAAAAAAAAAAAAAAAAABbQ29udGVudF9U&#10;eXBlc10ueG1sUEsBAi0AFAAGAAgAAAAhADj9If/WAAAAlAEAAAsAAAAAAAAAAAAAAAAALwEAAF9y&#10;ZWxzLy5yZWxzUEsBAi0AFAAGAAgAAAAhACJvhzG9AQAAYQMAAA4AAAAAAAAAAAAAAAAALgIAAGRy&#10;cy9lMm9Eb2MueG1sUEsBAi0AFAAGAAgAAAAhAGXv9tPcAAAACwEAAA8AAAAAAAAAAAAAAAAAFwQA&#10;AGRycy9kb3ducmV2LnhtbFBLBQYAAAAABAAEAPMAAAAgBQAAAAA=&#10;" filled="f" stroked="f">
                <v:textbox inset="2.53958mm,1.2694mm,2.53958mm,1.2694mm">
                  <w:txbxContent>
                    <w:p w14:paraId="5A987DD6" w14:textId="63071E4F" w:rsidR="0030292B" w:rsidRPr="00A65598" w:rsidRDefault="009B147F">
                      <w:pPr>
                        <w:jc w:val="center"/>
                        <w:textDirection w:val="btLr"/>
                      </w:pPr>
                      <w:r w:rsidRPr="00A65598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D</w:t>
                      </w:r>
                      <w:r w:rsidR="00AF758B" w:rsidRPr="00A65598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>icembre</w:t>
                      </w:r>
                      <w:r w:rsidR="00F0533B" w:rsidRPr="00A65598">
                        <w:rPr>
                          <w:rFonts w:ascii="Avenir" w:eastAsia="Avenir" w:hAnsi="Avenir" w:cs="Avenir"/>
                          <w:color w:val="FFFFFF"/>
                          <w:sz w:val="32"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  <w:r w:rsidRPr="00A65598">
        <w:rPr>
          <w:noProof/>
        </w:rPr>
        <w:drawing>
          <wp:anchor distT="0" distB="0" distL="114300" distR="114300" simplePos="0" relativeHeight="251662336" behindDoc="0" locked="0" layoutInCell="1" hidden="0" allowOverlap="1" wp14:anchorId="4C1B94E3" wp14:editId="592B9E55">
            <wp:simplePos x="0" y="0"/>
            <wp:positionH relativeFrom="column">
              <wp:posOffset>642620</wp:posOffset>
            </wp:positionH>
            <wp:positionV relativeFrom="paragraph">
              <wp:posOffset>-321943</wp:posOffset>
            </wp:positionV>
            <wp:extent cx="4746625" cy="1306195"/>
            <wp:effectExtent l="0" t="0" r="0" b="0"/>
            <wp:wrapNone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385E7" w14:textId="77777777" w:rsidR="0030292B" w:rsidRPr="00A65598" w:rsidRDefault="0030292B">
      <w:pPr>
        <w:rPr>
          <w:rFonts w:ascii="Gill Sans" w:eastAsia="Gill Sans" w:hAnsi="Gill Sans" w:cs="Gill Sans"/>
          <w:sz w:val="28"/>
          <w:szCs w:val="28"/>
        </w:rPr>
      </w:pPr>
    </w:p>
    <w:p w14:paraId="3374BB1F" w14:textId="77777777" w:rsidR="0030292B" w:rsidRPr="00A65598" w:rsidRDefault="006F6F19">
      <w:pPr>
        <w:rPr>
          <w:rFonts w:ascii="Gill Sans" w:eastAsia="Gill Sans" w:hAnsi="Gill Sans" w:cs="Gill Sans"/>
          <w:sz w:val="28"/>
          <w:szCs w:val="28"/>
        </w:rPr>
      </w:pPr>
      <w:r w:rsidRPr="00A65598">
        <w:rPr>
          <w:rFonts w:ascii="Gill Sans" w:eastAsia="Gill Sans" w:hAnsi="Gill Sans" w:cs="Gill Sans"/>
          <w:sz w:val="28"/>
          <w:szCs w:val="28"/>
        </w:rPr>
        <w:t>...From The Executive Director</w:t>
      </w:r>
    </w:p>
    <w:p w14:paraId="203B63B0" w14:textId="77777777" w:rsidR="0030292B" w:rsidRPr="00A65598" w:rsidRDefault="0030292B">
      <w:pPr>
        <w:rPr>
          <w:rFonts w:ascii="Gill Sans" w:eastAsia="Gill Sans" w:hAnsi="Gill Sans" w:cs="Gill Sans"/>
          <w:sz w:val="24"/>
          <w:szCs w:val="24"/>
        </w:rPr>
      </w:pPr>
    </w:p>
    <w:p w14:paraId="216C1F18" w14:textId="77777777" w:rsidR="0030292B" w:rsidRPr="00A65598" w:rsidRDefault="006F6F19">
      <w:pPr>
        <w:rPr>
          <w:rFonts w:ascii="Gill Sans" w:eastAsia="Gill Sans" w:hAnsi="Gill Sans" w:cs="Gill Sans"/>
          <w:sz w:val="24"/>
          <w:szCs w:val="24"/>
        </w:rPr>
      </w:pPr>
      <w:r w:rsidRPr="00A65598">
        <w:rPr>
          <w:rFonts w:ascii="Gill Sans" w:eastAsia="Gill Sans" w:hAnsi="Gill Sans" w:cs="Gill Sans"/>
          <w:sz w:val="24"/>
          <w:szCs w:val="24"/>
        </w:rPr>
        <w:t xml:space="preserve">Welcome to the March 2019 </w:t>
      </w:r>
      <w:proofErr w:type="spellStart"/>
      <w:r w:rsidRPr="00A65598">
        <w:rPr>
          <w:rFonts w:ascii="Gill Sans" w:eastAsia="Gill Sans" w:hAnsi="Gill Sans" w:cs="Gill Sans"/>
          <w:sz w:val="24"/>
          <w:szCs w:val="24"/>
        </w:rPr>
        <w:t>edition</w:t>
      </w:r>
      <w:proofErr w:type="spellEnd"/>
      <w:r w:rsidRPr="00A65598">
        <w:rPr>
          <w:rFonts w:ascii="Gill Sans" w:eastAsia="Gill Sans" w:hAnsi="Gill Sans" w:cs="Gill Sans"/>
          <w:sz w:val="24"/>
          <w:szCs w:val="24"/>
        </w:rPr>
        <w:t xml:space="preserve"> of </w:t>
      </w:r>
      <w:r w:rsidRPr="00A65598">
        <w:rPr>
          <w:rFonts w:ascii="Gill Sans" w:eastAsia="Gill Sans" w:hAnsi="Gill Sans" w:cs="Gill Sans"/>
          <w:i/>
          <w:sz w:val="24"/>
          <w:szCs w:val="24"/>
        </w:rPr>
        <w:t>The ISAAC Communicator</w:t>
      </w:r>
      <w:r w:rsidRPr="00A65598">
        <w:rPr>
          <w:rFonts w:ascii="Gill Sans" w:eastAsia="Gill Sans" w:hAnsi="Gill Sans" w:cs="Gill Sans"/>
          <w:sz w:val="24"/>
          <w:szCs w:val="24"/>
        </w:rPr>
        <w:t xml:space="preserve"> (</w:t>
      </w:r>
      <w:proofErr w:type="spellStart"/>
      <w:r w:rsidRPr="00A65598">
        <w:rPr>
          <w:rFonts w:ascii="Gill Sans" w:eastAsia="Gill Sans" w:hAnsi="Gill Sans" w:cs="Gill Sans"/>
          <w:sz w:val="24"/>
          <w:szCs w:val="24"/>
        </w:rPr>
        <w:t>formerly</w:t>
      </w:r>
      <w:proofErr w:type="spellEnd"/>
      <w:r w:rsidRPr="00A65598">
        <w:rPr>
          <w:rFonts w:ascii="Gill Sans" w:eastAsia="Gill Sans" w:hAnsi="Gill Sans" w:cs="Gill Sans"/>
          <w:sz w:val="24"/>
          <w:szCs w:val="24"/>
        </w:rPr>
        <w:t xml:space="preserve"> </w:t>
      </w:r>
      <w:r w:rsidRPr="00A65598">
        <w:rPr>
          <w:rFonts w:ascii="Gill Sans" w:eastAsia="Gill Sans" w:hAnsi="Gill Sans" w:cs="Gill Sans"/>
          <w:i/>
          <w:sz w:val="24"/>
          <w:szCs w:val="24"/>
        </w:rPr>
        <w:t>ISAAC E-News</w:t>
      </w:r>
      <w:r w:rsidRPr="00A65598">
        <w:rPr>
          <w:rFonts w:ascii="Gill Sans" w:eastAsia="Gill Sans" w:hAnsi="Gill Sans" w:cs="Gill Sans"/>
          <w:sz w:val="24"/>
          <w:szCs w:val="24"/>
        </w:rPr>
        <w:t xml:space="preserve">). The ISAAC International office </w:t>
      </w:r>
      <w:proofErr w:type="spellStart"/>
      <w:r w:rsidRPr="00A65598">
        <w:rPr>
          <w:rFonts w:ascii="Gill Sans" w:eastAsia="Gill Sans" w:hAnsi="Gill Sans" w:cs="Gill Sans"/>
          <w:sz w:val="24"/>
          <w:szCs w:val="24"/>
        </w:rPr>
        <w:t>continues</w:t>
      </w:r>
      <w:proofErr w:type="spellEnd"/>
      <w:r w:rsidRPr="00A65598">
        <w:rPr>
          <w:rFonts w:ascii="Gill Sans" w:eastAsia="Gill Sans" w:hAnsi="Gill Sans" w:cs="Gill Sans"/>
          <w:sz w:val="24"/>
          <w:szCs w:val="24"/>
        </w:rPr>
        <w:t xml:space="preserve"> </w:t>
      </w:r>
      <w:proofErr w:type="spellStart"/>
      <w:r w:rsidRPr="00A65598">
        <w:rPr>
          <w:rFonts w:ascii="Gill Sans" w:eastAsia="Gill Sans" w:hAnsi="Gill Sans" w:cs="Gill Sans"/>
          <w:sz w:val="24"/>
          <w:szCs w:val="24"/>
        </w:rPr>
        <w:t>its</w:t>
      </w:r>
      <w:proofErr w:type="spellEnd"/>
      <w:r w:rsidRPr="00A65598">
        <w:rPr>
          <w:rFonts w:ascii="Gill Sans" w:eastAsia="Gill Sans" w:hAnsi="Gill Sans" w:cs="Gill Sans"/>
          <w:sz w:val="24"/>
          <w:szCs w:val="24"/>
        </w:rPr>
        <w:t xml:space="preserve"> work on </w:t>
      </w:r>
      <w:proofErr w:type="spellStart"/>
      <w:r w:rsidRPr="00A65598">
        <w:rPr>
          <w:rFonts w:ascii="Gill Sans" w:eastAsia="Gill Sans" w:hAnsi="Gill Sans" w:cs="Gill Sans"/>
          <w:sz w:val="24"/>
          <w:szCs w:val="24"/>
        </w:rPr>
        <w:t>behalf</w:t>
      </w:r>
      <w:proofErr w:type="spellEnd"/>
      <w:r w:rsidRPr="00A65598">
        <w:rPr>
          <w:rFonts w:ascii="Gill Sans" w:eastAsia="Gill Sans" w:hAnsi="Gill Sans" w:cs="Gill Sans"/>
          <w:sz w:val="24"/>
          <w:szCs w:val="24"/>
        </w:rPr>
        <w:t xml:space="preserve"> of the membership </w:t>
      </w:r>
      <w:proofErr w:type="spellStart"/>
      <w:r w:rsidRPr="00A65598">
        <w:rPr>
          <w:rFonts w:ascii="Gill Sans" w:eastAsia="Gill Sans" w:hAnsi="Gill Sans" w:cs="Gill Sans"/>
          <w:sz w:val="24"/>
          <w:szCs w:val="24"/>
        </w:rPr>
        <w:t>around</w:t>
      </w:r>
      <w:proofErr w:type="spellEnd"/>
      <w:r w:rsidRPr="00A65598">
        <w:rPr>
          <w:rFonts w:ascii="Gill Sans" w:eastAsia="Gill Sans" w:hAnsi="Gill Sans" w:cs="Gill Sans"/>
          <w:sz w:val="24"/>
          <w:szCs w:val="24"/>
        </w:rPr>
        <w:t xml:space="preserve"> the </w:t>
      </w:r>
    </w:p>
    <w:p w14:paraId="4BF1B27C" w14:textId="77777777" w:rsidR="0030292B" w:rsidRPr="00A65598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125925ED" w14:textId="77777777" w:rsidR="0030292B" w:rsidRPr="00A65598" w:rsidRDefault="0030292B">
      <w:pPr>
        <w:rPr>
          <w:rFonts w:ascii="Gill Sans" w:eastAsia="Gill Sans" w:hAnsi="Gill Sans" w:cs="Gill Sans"/>
          <w:b/>
          <w:sz w:val="28"/>
          <w:szCs w:val="28"/>
        </w:rPr>
      </w:pPr>
    </w:p>
    <w:p w14:paraId="7A4EA41F" w14:textId="77777777" w:rsidR="00DD18F2" w:rsidRPr="00A65598" w:rsidRDefault="00DD18F2">
      <w:pPr>
        <w:rPr>
          <w:rFonts w:ascii="Gill Sans" w:eastAsia="Gill Sans" w:hAnsi="Gill Sans" w:cs="Gill Sans"/>
          <w:b/>
          <w:sz w:val="28"/>
          <w:szCs w:val="28"/>
        </w:rPr>
      </w:pPr>
    </w:p>
    <w:p w14:paraId="2E1163EF" w14:textId="1DF6DAED" w:rsidR="00EF0DD2" w:rsidRPr="00A65598" w:rsidRDefault="00EF0DD2" w:rsidP="00131B3B">
      <w:pPr>
        <w:rPr>
          <w:rFonts w:ascii="Gill Sans" w:eastAsia="Gill Sans" w:hAnsi="Gill Sans" w:cs="Gill Sans"/>
          <w:b/>
          <w:sz w:val="28"/>
          <w:szCs w:val="28"/>
        </w:rPr>
      </w:pPr>
      <w:r w:rsidRPr="00A65598">
        <w:rPr>
          <w:rFonts w:ascii="Gill Sans" w:eastAsia="Gill Sans" w:hAnsi="Gill Sans" w:cs="Gill Sans"/>
          <w:b/>
          <w:sz w:val="28"/>
          <w:szCs w:val="28"/>
        </w:rPr>
        <w:t xml:space="preserve">… </w:t>
      </w:r>
      <w:r w:rsidR="00AF758B" w:rsidRPr="00A65598">
        <w:rPr>
          <w:rFonts w:ascii="Gill Sans" w:eastAsia="Gill Sans" w:hAnsi="Gill Sans" w:cs="Gill Sans"/>
          <w:b/>
          <w:sz w:val="28"/>
          <w:szCs w:val="28"/>
        </w:rPr>
        <w:t xml:space="preserve">Dal Direttore </w:t>
      </w:r>
      <w:r w:rsidR="00A65598">
        <w:rPr>
          <w:rFonts w:ascii="Gill Sans" w:eastAsia="Gill Sans" w:hAnsi="Gill Sans" w:cs="Gill Sans"/>
          <w:b/>
          <w:sz w:val="28"/>
          <w:szCs w:val="28"/>
        </w:rPr>
        <w:t>E</w:t>
      </w:r>
      <w:r w:rsidR="00AF758B" w:rsidRPr="00A65598">
        <w:rPr>
          <w:rFonts w:ascii="Gill Sans" w:eastAsia="Gill Sans" w:hAnsi="Gill Sans" w:cs="Gill Sans"/>
          <w:b/>
          <w:sz w:val="28"/>
          <w:szCs w:val="28"/>
        </w:rPr>
        <w:t>secutivo</w:t>
      </w:r>
      <w:r w:rsidRPr="00A65598">
        <w:rPr>
          <w:rFonts w:ascii="Gill Sans" w:eastAsia="Gill Sans" w:hAnsi="Gill Sans" w:cs="Gill Sans"/>
          <w:b/>
          <w:sz w:val="28"/>
          <w:szCs w:val="28"/>
        </w:rPr>
        <w:t xml:space="preserve"> </w:t>
      </w:r>
    </w:p>
    <w:p w14:paraId="4219A309" w14:textId="77777777" w:rsidR="00131B3B" w:rsidRPr="00A65598" w:rsidRDefault="00131B3B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2ED9949" w14:textId="1D8777B5" w:rsidR="009B147F" w:rsidRPr="00A65598" w:rsidRDefault="00057016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Benvenuti all’edizione di dicembre 2024 di </w:t>
      </w:r>
      <w:r w:rsidRPr="00A65598">
        <w:rPr>
          <w:rFonts w:asciiTheme="minorHAnsi" w:hAnsiTheme="minorHAnsi" w:cstheme="minorHAnsi"/>
          <w:i/>
          <w:iCs/>
          <w:sz w:val="28"/>
          <w:szCs w:val="28"/>
        </w:rPr>
        <w:t>The ISAAC Communicator</w:t>
      </w:r>
      <w:r w:rsidR="009B147F" w:rsidRPr="00A65598">
        <w:rPr>
          <w:rFonts w:asciiTheme="minorHAnsi" w:hAnsiTheme="minorHAnsi" w:cstheme="minorHAnsi"/>
          <w:sz w:val="28"/>
          <w:szCs w:val="28"/>
        </w:rPr>
        <w:t>.</w:t>
      </w:r>
    </w:p>
    <w:p w14:paraId="501E8250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0F09BE0B" w14:textId="496C58A2" w:rsidR="009B147F" w:rsidRPr="00A65598" w:rsidRDefault="00057016" w:rsidP="0005701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Gli ultimi mesi di ogni anno sono sempre un periodo molto </w:t>
      </w:r>
      <w:r w:rsidRPr="00022885">
        <w:rPr>
          <w:rFonts w:asciiTheme="minorHAnsi" w:hAnsiTheme="minorHAnsi" w:cstheme="minorHAnsi"/>
          <w:sz w:val="28"/>
          <w:szCs w:val="28"/>
        </w:rPr>
        <w:t>impegnat</w:t>
      </w:r>
      <w:r w:rsidR="00022885" w:rsidRPr="00022885">
        <w:rPr>
          <w:rFonts w:asciiTheme="minorHAnsi" w:hAnsiTheme="minorHAnsi" w:cstheme="minorHAnsi"/>
          <w:sz w:val="28"/>
          <w:szCs w:val="28"/>
        </w:rPr>
        <w:t>iv</w:t>
      </w:r>
      <w:r w:rsidRPr="00022885">
        <w:rPr>
          <w:rFonts w:asciiTheme="minorHAnsi" w:hAnsiTheme="minorHAnsi" w:cstheme="minorHAnsi"/>
          <w:sz w:val="28"/>
          <w:szCs w:val="28"/>
        </w:rPr>
        <w:t>o qui all’ufficio di ISAAC International, e quest’anno non fa eccezione!</w:t>
      </w:r>
    </w:p>
    <w:p w14:paraId="03CC53F0" w14:textId="4DCF9205" w:rsidR="009B147F" w:rsidRPr="00A65598" w:rsidRDefault="00057016" w:rsidP="009B147F">
      <w:pPr>
        <w:spacing w:before="24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65598">
        <w:rPr>
          <w:rFonts w:asciiTheme="minorHAnsi" w:hAnsiTheme="minorHAnsi" w:cstheme="minorHAnsi"/>
          <w:b/>
          <w:sz w:val="28"/>
          <w:szCs w:val="28"/>
          <w:u w:val="single"/>
        </w:rPr>
        <w:t>Iscrizioni ISAAC</w:t>
      </w:r>
      <w:r w:rsidR="009B147F" w:rsidRPr="00A65598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2025</w:t>
      </w:r>
    </w:p>
    <w:p w14:paraId="50BCCA8B" w14:textId="296797D1" w:rsidR="009B147F" w:rsidRPr="00A65598" w:rsidRDefault="00057016" w:rsidP="00057016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Nel mese di novembre sono stati inviati via email gli avvisi di rinnovo dell’iscrizione a tutti i membri di</w:t>
      </w:r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9B147F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ISAAC-Australia</w:t>
        </w:r>
      </w:hyperlink>
      <w:r w:rsidR="009B147F" w:rsidRPr="00A65598">
        <w:rPr>
          <w:rFonts w:asciiTheme="minorHAnsi" w:hAnsiTheme="minorHAnsi" w:cstheme="minorHAnsi"/>
          <w:sz w:val="28"/>
          <w:szCs w:val="28"/>
        </w:rPr>
        <w:t xml:space="preserve">, </w:t>
      </w:r>
      <w:hyperlink r:id="rId10" w:history="1">
        <w:r w:rsidR="009B147F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ISAAC-Canada</w:t>
        </w:r>
      </w:hyperlink>
      <w:r w:rsidR="009B147F" w:rsidRPr="00A65598">
        <w:rPr>
          <w:rFonts w:asciiTheme="minorHAnsi" w:hAnsiTheme="minorHAnsi" w:cstheme="minorHAnsi"/>
          <w:sz w:val="28"/>
          <w:szCs w:val="28"/>
        </w:rPr>
        <w:t xml:space="preserve">, </w:t>
      </w:r>
      <w:hyperlink r:id="rId11" w:history="1">
        <w:r w:rsidR="009B147F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ISAAC-</w:t>
        </w:r>
        <w:proofErr w:type="spellStart"/>
        <w:r w:rsidR="009B147F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Español</w:t>
        </w:r>
        <w:proofErr w:type="spellEnd"/>
      </w:hyperlink>
      <w:r w:rsidR="009B147F" w:rsidRPr="00A65598">
        <w:rPr>
          <w:rFonts w:asciiTheme="minorHAnsi" w:hAnsiTheme="minorHAnsi" w:cstheme="minorHAnsi"/>
          <w:sz w:val="28"/>
          <w:szCs w:val="28"/>
        </w:rPr>
        <w:t xml:space="preserve">, </w:t>
      </w:r>
      <w:hyperlink r:id="rId12" w:history="1">
        <w:r w:rsidR="009B147F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ISAAC-US (USSAAC)</w:t>
        </w:r>
      </w:hyperlink>
      <w:r w:rsidRPr="00A65598">
        <w:rPr>
          <w:rFonts w:asciiTheme="minorHAnsi" w:hAnsiTheme="minorHAnsi" w:cstheme="minorHAnsi"/>
          <w:sz w:val="28"/>
          <w:szCs w:val="28"/>
        </w:rPr>
        <w:t xml:space="preserve"> e</w:t>
      </w:r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hyperlink r:id="rId13" w:history="1">
        <w:r w:rsidR="009B147F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ISAAC International</w:t>
        </w:r>
      </w:hyperlink>
      <w:r w:rsidR="009B147F" w:rsidRPr="00A65598">
        <w:rPr>
          <w:rFonts w:asciiTheme="minorHAnsi" w:hAnsiTheme="minorHAnsi" w:cstheme="minorHAnsi"/>
          <w:sz w:val="28"/>
          <w:szCs w:val="28"/>
        </w:rPr>
        <w:t>.</w:t>
      </w:r>
    </w:p>
    <w:p w14:paraId="75B324B6" w14:textId="624DA697" w:rsidR="009B147F" w:rsidRPr="00A65598" w:rsidRDefault="00057016" w:rsidP="00057016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I nuovi membri o i membri che rinnovano l’iscrizione a questi Chapter o ad ISAAC International, possono utilizzare il nostro</w:t>
      </w:r>
      <w:r w:rsidR="00022885">
        <w:rPr>
          <w:rFonts w:asciiTheme="minorHAnsi" w:hAnsiTheme="minorHAnsi" w:cstheme="minorHAnsi"/>
          <w:sz w:val="28"/>
          <w:szCs w:val="28"/>
        </w:rPr>
        <w:t xml:space="preserve"> apposito</w:t>
      </w:r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hyperlink r:id="rId14" w:history="1">
        <w:r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portale o</w:t>
        </w:r>
        <w:r w:rsidR="009B147F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nline</w:t>
        </w:r>
      </w:hyperlink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Pr="00A65598">
        <w:rPr>
          <w:rFonts w:asciiTheme="minorHAnsi" w:hAnsiTheme="minorHAnsi" w:cstheme="minorHAnsi"/>
          <w:sz w:val="28"/>
          <w:szCs w:val="28"/>
        </w:rPr>
        <w:t>per rinnovare un’iscrizione esistente o sottoscriverne una nuova.</w:t>
      </w:r>
    </w:p>
    <w:p w14:paraId="252D65C4" w14:textId="679F210A" w:rsidR="00AA7475" w:rsidRPr="00A65598" w:rsidRDefault="00AA7475" w:rsidP="009B147F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Durante l’ultima settimana lavorativa di dicembre invieremo anche i primi promemoria di rinnovo per i già membri.</w:t>
      </w:r>
    </w:p>
    <w:p w14:paraId="7B7660A8" w14:textId="00685533" w:rsidR="009B147F" w:rsidRPr="00A65598" w:rsidRDefault="00AA7475" w:rsidP="00F67523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Se siete membri ISAAC </w:t>
      </w:r>
      <w:r w:rsidR="00F67523" w:rsidRPr="00A65598">
        <w:rPr>
          <w:rFonts w:asciiTheme="minorHAnsi" w:hAnsiTheme="minorHAnsi" w:cstheme="minorHAnsi"/>
          <w:sz w:val="28"/>
          <w:szCs w:val="28"/>
        </w:rPr>
        <w:t>di uno degli altri</w:t>
      </w:r>
      <w:r w:rsidRPr="00A65598">
        <w:rPr>
          <w:rFonts w:asciiTheme="minorHAnsi" w:hAnsiTheme="minorHAnsi" w:cstheme="minorHAnsi"/>
          <w:sz w:val="28"/>
          <w:szCs w:val="28"/>
        </w:rPr>
        <w:t xml:space="preserve"> Chapter, aspettiamo il rinnovo della vostra iscrizione per il 2025 direttamente </w:t>
      </w:r>
      <w:r w:rsidR="00C52A43">
        <w:rPr>
          <w:rFonts w:asciiTheme="minorHAnsi" w:hAnsiTheme="minorHAnsi" w:cstheme="minorHAnsi"/>
          <w:sz w:val="28"/>
          <w:szCs w:val="28"/>
        </w:rPr>
        <w:t>da</w:t>
      </w:r>
      <w:r w:rsidR="00F67523" w:rsidRPr="00A65598">
        <w:rPr>
          <w:rFonts w:asciiTheme="minorHAnsi" w:hAnsiTheme="minorHAnsi" w:cstheme="minorHAnsi"/>
          <w:sz w:val="28"/>
          <w:szCs w:val="28"/>
        </w:rPr>
        <w:t xml:space="preserve">l Chapter di riferimento. </w:t>
      </w:r>
      <w:r w:rsidR="00C52A43">
        <w:rPr>
          <w:rFonts w:asciiTheme="minorHAnsi" w:hAnsiTheme="minorHAnsi" w:cstheme="minorHAnsi"/>
          <w:sz w:val="28"/>
          <w:szCs w:val="28"/>
        </w:rPr>
        <w:t>Quindi t</w:t>
      </w:r>
      <w:r w:rsidR="00F67523" w:rsidRPr="00A65598">
        <w:rPr>
          <w:rFonts w:asciiTheme="minorHAnsi" w:hAnsiTheme="minorHAnsi" w:cstheme="minorHAnsi"/>
          <w:sz w:val="28"/>
          <w:szCs w:val="28"/>
        </w:rPr>
        <w:t>enete d’occhio le comunicazioni da parte del Chapter al riguardo.</w:t>
      </w:r>
    </w:p>
    <w:p w14:paraId="2D39F607" w14:textId="5F56F52D" w:rsidR="00F67523" w:rsidRPr="00A65598" w:rsidRDefault="00242AE7" w:rsidP="00F67523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Durante la procedura</w:t>
      </w:r>
      <w:r w:rsidR="00F67523" w:rsidRPr="00A65598">
        <w:rPr>
          <w:rFonts w:asciiTheme="minorHAnsi" w:hAnsiTheme="minorHAnsi" w:cstheme="minorHAnsi"/>
          <w:sz w:val="28"/>
          <w:szCs w:val="28"/>
        </w:rPr>
        <w:t xml:space="preserve"> di iscrizione</w:t>
      </w:r>
      <w:r w:rsidR="00022885">
        <w:rPr>
          <w:rFonts w:asciiTheme="minorHAnsi" w:hAnsiTheme="minorHAnsi" w:cstheme="minorHAnsi"/>
          <w:sz w:val="28"/>
          <w:szCs w:val="28"/>
        </w:rPr>
        <w:t xml:space="preserve"> o di </w:t>
      </w:r>
      <w:r w:rsidR="00F67523" w:rsidRPr="00A65598">
        <w:rPr>
          <w:rFonts w:asciiTheme="minorHAnsi" w:hAnsiTheme="minorHAnsi" w:cstheme="minorHAnsi"/>
          <w:sz w:val="28"/>
          <w:szCs w:val="28"/>
        </w:rPr>
        <w:t xml:space="preserve">rinnovo dell’iscrizione, sia che </w:t>
      </w:r>
      <w:r>
        <w:rPr>
          <w:rFonts w:asciiTheme="minorHAnsi" w:hAnsiTheme="minorHAnsi" w:cstheme="minorHAnsi"/>
          <w:sz w:val="28"/>
          <w:szCs w:val="28"/>
        </w:rPr>
        <w:t xml:space="preserve">essa venga effettuata </w:t>
      </w:r>
      <w:r w:rsidR="00F67523" w:rsidRPr="00A65598">
        <w:rPr>
          <w:rFonts w:asciiTheme="minorHAnsi" w:hAnsiTheme="minorHAnsi" w:cstheme="minorHAnsi"/>
          <w:sz w:val="28"/>
          <w:szCs w:val="28"/>
        </w:rPr>
        <w:t xml:space="preserve">direttamente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F67523" w:rsidRPr="00A65598">
        <w:rPr>
          <w:rFonts w:asciiTheme="minorHAnsi" w:hAnsiTheme="minorHAnsi" w:cstheme="minorHAnsi"/>
          <w:sz w:val="28"/>
          <w:szCs w:val="28"/>
        </w:rPr>
        <w:t xml:space="preserve">l sito web di ISAAC International o </w:t>
      </w:r>
      <w:r>
        <w:rPr>
          <w:rFonts w:asciiTheme="minorHAnsi" w:hAnsiTheme="minorHAnsi" w:cstheme="minorHAnsi"/>
          <w:sz w:val="28"/>
          <w:szCs w:val="28"/>
        </w:rPr>
        <w:t xml:space="preserve">da </w:t>
      </w:r>
      <w:r w:rsidR="00F67523" w:rsidRPr="00A65598">
        <w:rPr>
          <w:rFonts w:asciiTheme="minorHAnsi" w:hAnsiTheme="minorHAnsi" w:cstheme="minorHAnsi"/>
          <w:sz w:val="28"/>
          <w:szCs w:val="28"/>
        </w:rPr>
        <w:t>uno dei Chapter, i membri possono scegliere di abbonarsi al</w:t>
      </w:r>
      <w:r>
        <w:rPr>
          <w:rFonts w:asciiTheme="minorHAnsi" w:hAnsiTheme="minorHAnsi" w:cstheme="minorHAnsi"/>
          <w:sz w:val="28"/>
          <w:szCs w:val="28"/>
        </w:rPr>
        <w:t>la nostra famosa rivista</w:t>
      </w:r>
      <w:r w:rsidR="00F67523" w:rsidRPr="00A65598">
        <w:rPr>
          <w:rFonts w:asciiTheme="minorHAnsi" w:hAnsiTheme="minorHAnsi" w:cstheme="minorHAnsi"/>
          <w:sz w:val="28"/>
          <w:szCs w:val="28"/>
        </w:rPr>
        <w:t xml:space="preserve"> </w:t>
      </w:r>
      <w:hyperlink r:id="rId15" w:history="1">
        <w:r w:rsidR="00F67523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AAC journal</w:t>
        </w:r>
      </w:hyperlink>
      <w:r w:rsidR="00F67523" w:rsidRPr="00A65598">
        <w:rPr>
          <w:rFonts w:asciiTheme="minorHAnsi" w:hAnsiTheme="minorHAnsi" w:cstheme="minorHAnsi"/>
          <w:sz w:val="28"/>
          <w:szCs w:val="28"/>
        </w:rPr>
        <w:t xml:space="preserve"> o a una delle </w:t>
      </w:r>
      <w:hyperlink r:id="rId16" w:history="1">
        <w:r w:rsidR="00F67523"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altre pubblicazioni</w:t>
        </w:r>
      </w:hyperlink>
      <w:r w:rsidR="004B7C98">
        <w:rPr>
          <w:rStyle w:val="Collegamentoipertestuale"/>
          <w:rFonts w:asciiTheme="minorHAnsi" w:hAnsiTheme="minorHAnsi" w:cstheme="minorHAnsi"/>
          <w:sz w:val="28"/>
          <w:szCs w:val="28"/>
        </w:rPr>
        <w:t xml:space="preserve"> affiliate</w:t>
      </w:r>
      <w:r w:rsidR="00F67523" w:rsidRPr="00A65598">
        <w:rPr>
          <w:rStyle w:val="Collegamentoipertestuale"/>
          <w:rFonts w:asciiTheme="minorHAnsi" w:hAnsiTheme="minorHAnsi" w:cstheme="minorHAnsi"/>
          <w:sz w:val="28"/>
          <w:szCs w:val="28"/>
        </w:rPr>
        <w:t xml:space="preserve"> ISAAC</w:t>
      </w:r>
      <w:r w:rsidR="00694983">
        <w:rPr>
          <w:rFonts w:asciiTheme="minorHAnsi" w:hAnsiTheme="minorHAnsi" w:cstheme="minorHAnsi"/>
          <w:sz w:val="28"/>
          <w:szCs w:val="28"/>
        </w:rPr>
        <w:t>:</w:t>
      </w:r>
      <w:r w:rsidR="00F67523" w:rsidRPr="00A6559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67523" w:rsidRPr="00A65598">
        <w:rPr>
          <w:rFonts w:asciiTheme="minorHAnsi" w:hAnsiTheme="minorHAnsi" w:cstheme="minorHAnsi"/>
          <w:sz w:val="28"/>
          <w:szCs w:val="28"/>
        </w:rPr>
        <w:t>Communication</w:t>
      </w:r>
      <w:proofErr w:type="spellEnd"/>
      <w:r w:rsidR="00F67523" w:rsidRPr="00A6559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67523" w:rsidRPr="00A65598">
        <w:rPr>
          <w:rFonts w:asciiTheme="minorHAnsi" w:hAnsiTheme="minorHAnsi" w:cstheme="minorHAnsi"/>
          <w:sz w:val="28"/>
          <w:szCs w:val="28"/>
        </w:rPr>
        <w:t>Matters</w:t>
      </w:r>
      <w:proofErr w:type="spellEnd"/>
      <w:r w:rsidR="00F67523" w:rsidRPr="00A65598">
        <w:rPr>
          <w:rFonts w:asciiTheme="minorHAnsi" w:hAnsiTheme="minorHAnsi" w:cstheme="minorHAnsi"/>
          <w:sz w:val="28"/>
          <w:szCs w:val="28"/>
        </w:rPr>
        <w:t xml:space="preserve"> o AGOSCI In Focus.</w:t>
      </w:r>
    </w:p>
    <w:p w14:paraId="1FD8B7DA" w14:textId="76633408" w:rsidR="006020F3" w:rsidRPr="00A65598" w:rsidRDefault="00F67523" w:rsidP="00F67523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lastRenderedPageBreak/>
        <w:t>Infine,</w:t>
      </w:r>
      <w:r w:rsidR="006020F3" w:rsidRPr="00A65598">
        <w:rPr>
          <w:rFonts w:asciiTheme="minorHAnsi" w:hAnsiTheme="minorHAnsi" w:cstheme="minorHAnsi"/>
          <w:sz w:val="28"/>
          <w:szCs w:val="28"/>
        </w:rPr>
        <w:t xml:space="preserve"> all’atto di ogni nuova iscrizione o di un rinnovo,</w:t>
      </w:r>
      <w:r w:rsidRPr="00A65598">
        <w:rPr>
          <w:rFonts w:asciiTheme="minorHAnsi" w:hAnsiTheme="minorHAnsi" w:cstheme="minorHAnsi"/>
          <w:sz w:val="28"/>
          <w:szCs w:val="28"/>
        </w:rPr>
        <w:t xml:space="preserve"> </w:t>
      </w:r>
      <w:hyperlink r:id="rId17" w:anchor=":~:text=Ways%20to%20contribute%3A,happy%20to%20return%20your%20call." w:history="1">
        <w:r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 xml:space="preserve">vi invito a prendere in considerazione </w:t>
        </w:r>
        <w:r w:rsidR="00694983">
          <w:rPr>
            <w:rStyle w:val="Collegamentoipertestuale"/>
            <w:rFonts w:asciiTheme="minorHAnsi" w:hAnsiTheme="minorHAnsi" w:cstheme="minorHAnsi"/>
            <w:sz w:val="28"/>
            <w:szCs w:val="28"/>
          </w:rPr>
          <w:t xml:space="preserve">la possibilità </w:t>
        </w:r>
        <w:r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di effettuare una donazione</w:t>
        </w:r>
      </w:hyperlink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6020F3" w:rsidRPr="00A65598">
        <w:rPr>
          <w:rFonts w:asciiTheme="minorHAnsi" w:hAnsiTheme="minorHAnsi" w:cstheme="minorHAnsi"/>
          <w:sz w:val="28"/>
          <w:szCs w:val="28"/>
        </w:rPr>
        <w:t>a favore di una delle campagne di raccolta fondi esistenti. ISAAC emette ricevute fiscali per tutte le donazioni di importo superiore a dieci (10) dollari.</w:t>
      </w:r>
    </w:p>
    <w:p w14:paraId="1F859CF0" w14:textId="221C07C1" w:rsidR="009B147F" w:rsidRPr="00A65598" w:rsidRDefault="006020F3" w:rsidP="009B147F">
      <w:pPr>
        <w:spacing w:before="24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65598">
        <w:rPr>
          <w:b/>
          <w:sz w:val="28"/>
          <w:szCs w:val="28"/>
          <w:u w:val="single"/>
        </w:rPr>
        <w:t>Mese di sensibilizzazione sulla CAA – Evento virtuale “</w:t>
      </w:r>
      <w:proofErr w:type="spellStart"/>
      <w:r w:rsidRPr="00A65598">
        <w:rPr>
          <w:b/>
          <w:sz w:val="28"/>
          <w:szCs w:val="28"/>
          <w:u w:val="single"/>
        </w:rPr>
        <w:t>Vibes</w:t>
      </w:r>
      <w:proofErr w:type="spellEnd"/>
      <w:r w:rsidRPr="00A65598">
        <w:rPr>
          <w:b/>
          <w:sz w:val="28"/>
          <w:szCs w:val="28"/>
          <w:u w:val="single"/>
        </w:rPr>
        <w:t xml:space="preserve"> of AAC”</w:t>
      </w:r>
    </w:p>
    <w:p w14:paraId="7690DFD5" w14:textId="77F45D39" w:rsidR="006020F3" w:rsidRPr="00A65598" w:rsidRDefault="006020F3" w:rsidP="009B147F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Il mese di sensibilizzazione sulla CAA del 2024 è stato strepitoso! Il tema scelto era “</w:t>
      </w:r>
      <w:proofErr w:type="spellStart"/>
      <w:r w:rsidRPr="00A65598">
        <w:rPr>
          <w:rFonts w:asciiTheme="minorHAnsi" w:hAnsiTheme="minorHAnsi" w:cstheme="minorHAnsi"/>
          <w:sz w:val="28"/>
          <w:szCs w:val="28"/>
        </w:rPr>
        <w:t>Vibes</w:t>
      </w:r>
      <w:proofErr w:type="spellEnd"/>
      <w:r w:rsidRPr="00A65598">
        <w:rPr>
          <w:rFonts w:asciiTheme="minorHAnsi" w:hAnsiTheme="minorHAnsi" w:cstheme="minorHAnsi"/>
          <w:sz w:val="28"/>
          <w:szCs w:val="28"/>
        </w:rPr>
        <w:t xml:space="preserve"> of AAC” (Vibrazioni di CAA) e il</w:t>
      </w:r>
      <w:r w:rsidR="00242AE7">
        <w:rPr>
          <w:rFonts w:asciiTheme="minorHAnsi" w:hAnsiTheme="minorHAnsi" w:cstheme="minorHAnsi"/>
          <w:sz w:val="28"/>
          <w:szCs w:val="28"/>
        </w:rPr>
        <w:t xml:space="preserve"> suo</w:t>
      </w:r>
      <w:r w:rsidRPr="00A65598">
        <w:rPr>
          <w:rFonts w:asciiTheme="minorHAnsi" w:hAnsiTheme="minorHAnsi" w:cstheme="minorHAnsi"/>
          <w:sz w:val="28"/>
          <w:szCs w:val="28"/>
        </w:rPr>
        <w:t xml:space="preserve"> fiore all’occhiello, l’</w:t>
      </w:r>
      <w:r w:rsidR="00242AE7">
        <w:rPr>
          <w:rFonts w:asciiTheme="minorHAnsi" w:hAnsiTheme="minorHAnsi" w:cstheme="minorHAnsi"/>
          <w:sz w:val="28"/>
          <w:szCs w:val="28"/>
        </w:rPr>
        <w:t xml:space="preserve">omonimo </w:t>
      </w:r>
      <w:r w:rsidRPr="00A65598">
        <w:rPr>
          <w:rFonts w:asciiTheme="minorHAnsi" w:hAnsiTheme="minorHAnsi" w:cstheme="minorHAnsi"/>
          <w:sz w:val="28"/>
          <w:szCs w:val="28"/>
        </w:rPr>
        <w:t>evento virtuale “</w:t>
      </w:r>
      <w:proofErr w:type="spellStart"/>
      <w:r w:rsidRPr="00A65598">
        <w:rPr>
          <w:rFonts w:asciiTheme="minorHAnsi" w:hAnsiTheme="minorHAnsi" w:cstheme="minorHAnsi"/>
          <w:sz w:val="28"/>
          <w:szCs w:val="28"/>
        </w:rPr>
        <w:t>Vibes</w:t>
      </w:r>
      <w:proofErr w:type="spellEnd"/>
      <w:r w:rsidRPr="00A65598">
        <w:rPr>
          <w:rFonts w:asciiTheme="minorHAnsi" w:hAnsiTheme="minorHAnsi" w:cstheme="minorHAnsi"/>
          <w:sz w:val="28"/>
          <w:szCs w:val="28"/>
        </w:rPr>
        <w:t xml:space="preserve"> of AAC”</w:t>
      </w:r>
      <w:r w:rsidR="00694983">
        <w:rPr>
          <w:rFonts w:asciiTheme="minorHAnsi" w:hAnsiTheme="minorHAnsi" w:cstheme="minorHAnsi"/>
          <w:sz w:val="28"/>
          <w:szCs w:val="28"/>
        </w:rPr>
        <w:t>,</w:t>
      </w:r>
      <w:r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980C7B" w:rsidRPr="00A65598">
        <w:rPr>
          <w:rFonts w:asciiTheme="minorHAnsi" w:hAnsiTheme="minorHAnsi" w:cstheme="minorHAnsi"/>
          <w:sz w:val="28"/>
          <w:szCs w:val="28"/>
        </w:rPr>
        <w:t xml:space="preserve">ha </w:t>
      </w:r>
      <w:r w:rsidR="00694983">
        <w:rPr>
          <w:rFonts w:asciiTheme="minorHAnsi" w:hAnsiTheme="minorHAnsi" w:cstheme="minorHAnsi"/>
          <w:sz w:val="28"/>
          <w:szCs w:val="28"/>
        </w:rPr>
        <w:t>riscosso</w:t>
      </w:r>
      <w:r w:rsidR="00980C7B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694983">
        <w:rPr>
          <w:rFonts w:asciiTheme="minorHAnsi" w:hAnsiTheme="minorHAnsi" w:cstheme="minorHAnsi"/>
          <w:sz w:val="28"/>
          <w:szCs w:val="28"/>
        </w:rPr>
        <w:t>un</w:t>
      </w:r>
      <w:r w:rsidRPr="00A65598">
        <w:rPr>
          <w:rFonts w:asciiTheme="minorHAnsi" w:hAnsiTheme="minorHAnsi" w:cstheme="minorHAnsi"/>
          <w:sz w:val="28"/>
          <w:szCs w:val="28"/>
        </w:rPr>
        <w:t xml:space="preserve"> successo</w:t>
      </w:r>
      <w:r w:rsidR="00694983">
        <w:rPr>
          <w:rFonts w:asciiTheme="minorHAnsi" w:hAnsiTheme="minorHAnsi" w:cstheme="minorHAnsi"/>
          <w:sz w:val="28"/>
          <w:szCs w:val="28"/>
        </w:rPr>
        <w:t xml:space="preserve"> straordinario</w:t>
      </w:r>
      <w:r w:rsidRPr="00A65598">
        <w:rPr>
          <w:rFonts w:asciiTheme="minorHAnsi" w:hAnsiTheme="minorHAnsi" w:cstheme="minorHAnsi"/>
          <w:sz w:val="28"/>
          <w:szCs w:val="28"/>
        </w:rPr>
        <w:t>.</w:t>
      </w:r>
    </w:p>
    <w:p w14:paraId="7F3FF11D" w14:textId="14E688A3" w:rsidR="009B147F" w:rsidRPr="00A65598" w:rsidRDefault="00822CAC" w:rsidP="00822CAC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I quasi</w:t>
      </w:r>
      <w:r w:rsidR="006020F3" w:rsidRPr="00A65598">
        <w:rPr>
          <w:rFonts w:asciiTheme="minorHAnsi" w:hAnsiTheme="minorHAnsi" w:cstheme="minorHAnsi"/>
          <w:sz w:val="28"/>
          <w:szCs w:val="28"/>
        </w:rPr>
        <w:t xml:space="preserve"> 500 partecipanti online d</w:t>
      </w:r>
      <w:r w:rsidRPr="00A65598">
        <w:rPr>
          <w:rFonts w:asciiTheme="minorHAnsi" w:hAnsiTheme="minorHAnsi" w:cstheme="minorHAnsi"/>
          <w:sz w:val="28"/>
          <w:szCs w:val="28"/>
        </w:rPr>
        <w:t>i</w:t>
      </w:r>
      <w:r w:rsidR="006020F3" w:rsidRPr="00A65598">
        <w:rPr>
          <w:rFonts w:asciiTheme="minorHAnsi" w:hAnsiTheme="minorHAnsi" w:cstheme="minorHAnsi"/>
          <w:sz w:val="28"/>
          <w:szCs w:val="28"/>
        </w:rPr>
        <w:t xml:space="preserve"> tutto il mond</w:t>
      </w:r>
      <w:r w:rsidRPr="00A65598">
        <w:rPr>
          <w:rFonts w:asciiTheme="minorHAnsi" w:hAnsiTheme="minorHAnsi" w:cstheme="minorHAnsi"/>
          <w:sz w:val="28"/>
          <w:szCs w:val="28"/>
        </w:rPr>
        <w:t>o hanno potuto accedere a più di 50 presentazioni, tenute da autorevoli voci della CAA di livello internazionale.</w:t>
      </w:r>
    </w:p>
    <w:p w14:paraId="5311DDCB" w14:textId="7ABB90AB" w:rsidR="009B147F" w:rsidRPr="00A65598" w:rsidRDefault="00822CAC" w:rsidP="00822CAC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Oltre alle presentazioni live, tutte le sessioni sono state registrate e sono ancora disponibili per la visione. Se non </w:t>
      </w:r>
      <w:r w:rsidR="00694983">
        <w:rPr>
          <w:rFonts w:asciiTheme="minorHAnsi" w:hAnsiTheme="minorHAnsi" w:cstheme="minorHAnsi"/>
          <w:sz w:val="28"/>
          <w:szCs w:val="28"/>
        </w:rPr>
        <w:t>siete riusciti ad</w:t>
      </w:r>
      <w:r w:rsidRPr="00A65598">
        <w:rPr>
          <w:rFonts w:asciiTheme="minorHAnsi" w:hAnsiTheme="minorHAnsi" w:cstheme="minorHAnsi"/>
          <w:sz w:val="28"/>
          <w:szCs w:val="28"/>
        </w:rPr>
        <w:t xml:space="preserve"> acquistare un biglietto per l’evento live, potete </w:t>
      </w:r>
      <w:r w:rsidR="00694983">
        <w:rPr>
          <w:rFonts w:asciiTheme="minorHAnsi" w:hAnsiTheme="minorHAnsi" w:cstheme="minorHAnsi"/>
          <w:sz w:val="28"/>
          <w:szCs w:val="28"/>
        </w:rPr>
        <w:t>ancora</w:t>
      </w:r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hyperlink r:id="rId18" w:history="1">
        <w:r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acquistar</w:t>
        </w:r>
        <w:r w:rsidR="00694983">
          <w:rPr>
            <w:rStyle w:val="Collegamentoipertestuale"/>
            <w:rFonts w:asciiTheme="minorHAnsi" w:hAnsiTheme="minorHAnsi" w:cstheme="minorHAnsi"/>
            <w:sz w:val="28"/>
            <w:szCs w:val="28"/>
          </w:rPr>
          <w:t>l</w:t>
        </w:r>
        <w:r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o</w:t>
        </w:r>
      </w:hyperlink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Pr="00A65598">
        <w:rPr>
          <w:rFonts w:asciiTheme="minorHAnsi" w:hAnsiTheme="minorHAnsi" w:cstheme="minorHAnsi"/>
          <w:sz w:val="28"/>
          <w:szCs w:val="28"/>
        </w:rPr>
        <w:t>per accedere a tutte le sessioni registrate</w:t>
      </w:r>
      <w:r w:rsidR="009B147F" w:rsidRPr="00A65598">
        <w:rPr>
          <w:rFonts w:asciiTheme="minorHAnsi" w:hAnsiTheme="minorHAnsi" w:cstheme="minorHAnsi"/>
          <w:sz w:val="28"/>
          <w:szCs w:val="28"/>
        </w:rPr>
        <w:t>.</w:t>
      </w:r>
    </w:p>
    <w:p w14:paraId="764A7A5D" w14:textId="2B523FDE" w:rsidR="00682DBF" w:rsidRPr="00A65598" w:rsidRDefault="00682DBF" w:rsidP="00682DBF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Inoltre, per coloro che si registrano che sono anche membri ASHA, è possibile richiedere </w:t>
      </w:r>
      <w:r w:rsidR="00694983">
        <w:rPr>
          <w:rFonts w:asciiTheme="minorHAnsi" w:hAnsiTheme="minorHAnsi" w:cstheme="minorHAnsi"/>
          <w:sz w:val="28"/>
          <w:szCs w:val="28"/>
        </w:rPr>
        <w:t>le</w:t>
      </w:r>
      <w:r w:rsidRPr="00A65598">
        <w:rPr>
          <w:rFonts w:asciiTheme="minorHAnsi" w:hAnsiTheme="minorHAnsi" w:cstheme="minorHAnsi"/>
          <w:sz w:val="28"/>
          <w:szCs w:val="28"/>
        </w:rPr>
        <w:t xml:space="preserve"> CEU</w:t>
      </w:r>
      <w:r w:rsidR="00C57681" w:rsidRPr="00A65598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C57681" w:rsidRPr="00242AE7">
        <w:rPr>
          <w:rFonts w:asciiTheme="minorHAnsi" w:hAnsiTheme="minorHAnsi" w:cstheme="minorHAnsi"/>
          <w:i/>
          <w:iCs/>
          <w:sz w:val="28"/>
          <w:szCs w:val="28"/>
        </w:rPr>
        <w:t>Continuing</w:t>
      </w:r>
      <w:proofErr w:type="spellEnd"/>
      <w:r w:rsidR="00C57681" w:rsidRPr="00242AE7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C57681" w:rsidRPr="00242AE7">
        <w:rPr>
          <w:rFonts w:asciiTheme="minorHAnsi" w:hAnsiTheme="minorHAnsi" w:cstheme="minorHAnsi"/>
          <w:i/>
          <w:iCs/>
          <w:sz w:val="28"/>
          <w:szCs w:val="28"/>
        </w:rPr>
        <w:t>Education</w:t>
      </w:r>
      <w:proofErr w:type="spellEnd"/>
      <w:r w:rsidR="00C57681" w:rsidRPr="00242AE7">
        <w:rPr>
          <w:rFonts w:asciiTheme="minorHAnsi" w:hAnsiTheme="minorHAnsi" w:cstheme="minorHAnsi"/>
          <w:i/>
          <w:iCs/>
          <w:sz w:val="28"/>
          <w:szCs w:val="28"/>
        </w:rPr>
        <w:t xml:space="preserve"> Units</w:t>
      </w:r>
      <w:r w:rsidR="00C57681" w:rsidRPr="00A65598">
        <w:rPr>
          <w:rFonts w:asciiTheme="minorHAnsi" w:hAnsiTheme="minorHAnsi" w:cstheme="minorHAnsi"/>
          <w:sz w:val="28"/>
          <w:szCs w:val="28"/>
        </w:rPr>
        <w:t>, N.T.)</w:t>
      </w:r>
      <w:r w:rsidRPr="00A65598">
        <w:rPr>
          <w:rFonts w:asciiTheme="minorHAnsi" w:hAnsiTheme="minorHAnsi" w:cstheme="minorHAnsi"/>
          <w:sz w:val="28"/>
          <w:szCs w:val="28"/>
        </w:rPr>
        <w:t xml:space="preserve"> ASHA per accedere a tutte le sessioni registrate. Ulteriori informazioni sono disponibili alla pagina “My Account” (Il mio account) del </w:t>
      </w:r>
      <w:hyperlink r:id="rId19" w:history="1">
        <w:r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sito dell’evento</w:t>
        </w:r>
      </w:hyperlink>
      <w:r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694983">
        <w:rPr>
          <w:rFonts w:asciiTheme="minorHAnsi" w:hAnsiTheme="minorHAnsi" w:cstheme="minorHAnsi"/>
          <w:sz w:val="28"/>
          <w:szCs w:val="28"/>
        </w:rPr>
        <w:t>dopo aver</w:t>
      </w:r>
      <w:r w:rsidRPr="00A65598">
        <w:rPr>
          <w:rFonts w:asciiTheme="minorHAnsi" w:hAnsiTheme="minorHAnsi" w:cstheme="minorHAnsi"/>
          <w:sz w:val="28"/>
          <w:szCs w:val="28"/>
        </w:rPr>
        <w:t xml:space="preserve"> effettuato l’accesso al proprio account.</w:t>
      </w:r>
    </w:p>
    <w:p w14:paraId="24819105" w14:textId="5B6173FF" w:rsidR="00C57681" w:rsidRPr="00A65598" w:rsidRDefault="00682DBF" w:rsidP="00C57681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ISAAC, </w:t>
      </w:r>
      <w:r w:rsidR="00C57681" w:rsidRPr="00A65598">
        <w:rPr>
          <w:rFonts w:asciiTheme="minorHAnsi" w:hAnsiTheme="minorHAnsi" w:cstheme="minorHAnsi"/>
          <w:sz w:val="28"/>
          <w:szCs w:val="28"/>
        </w:rPr>
        <w:t xml:space="preserve">come </w:t>
      </w:r>
      <w:r w:rsidR="00E51AC1">
        <w:rPr>
          <w:rFonts w:asciiTheme="minorHAnsi" w:hAnsiTheme="minorHAnsi" w:cstheme="minorHAnsi"/>
          <w:sz w:val="28"/>
          <w:szCs w:val="28"/>
        </w:rPr>
        <w:t>organizza</w:t>
      </w:r>
      <w:r w:rsidR="00C57681" w:rsidRPr="00A65598">
        <w:rPr>
          <w:rFonts w:asciiTheme="minorHAnsi" w:hAnsiTheme="minorHAnsi" w:cstheme="minorHAnsi"/>
          <w:sz w:val="28"/>
          <w:szCs w:val="28"/>
        </w:rPr>
        <w:t xml:space="preserve">zione, è </w:t>
      </w:r>
      <w:r w:rsidR="00C25E46">
        <w:rPr>
          <w:rFonts w:asciiTheme="minorHAnsi" w:hAnsiTheme="minorHAnsi" w:cstheme="minorHAnsi"/>
          <w:sz w:val="28"/>
          <w:szCs w:val="28"/>
        </w:rPr>
        <w:t>inoltr</w:t>
      </w:r>
      <w:r w:rsidR="00C57681" w:rsidRPr="00A65598">
        <w:rPr>
          <w:rFonts w:asciiTheme="minorHAnsi" w:hAnsiTheme="minorHAnsi" w:cstheme="minorHAnsi"/>
          <w:sz w:val="28"/>
          <w:szCs w:val="28"/>
        </w:rPr>
        <w:t>e orgogliosa di utilizzare gli strumenti e le tecnologie disponibili in un continuo sforzo di automiglioramento, al fine di soddisfare e raggiungere meglio la missione e gli obiettivi che si prefigge.  E l’evento online “</w:t>
      </w:r>
      <w:proofErr w:type="spellStart"/>
      <w:r w:rsidR="00C57681" w:rsidRPr="00A65598">
        <w:rPr>
          <w:rFonts w:asciiTheme="minorHAnsi" w:hAnsiTheme="minorHAnsi" w:cstheme="minorHAnsi"/>
          <w:sz w:val="28"/>
          <w:szCs w:val="28"/>
        </w:rPr>
        <w:t>Vibes</w:t>
      </w:r>
      <w:proofErr w:type="spellEnd"/>
      <w:r w:rsidR="00C57681" w:rsidRPr="00A65598">
        <w:rPr>
          <w:rFonts w:asciiTheme="minorHAnsi" w:hAnsiTheme="minorHAnsi" w:cstheme="minorHAnsi"/>
          <w:sz w:val="28"/>
          <w:szCs w:val="28"/>
        </w:rPr>
        <w:t xml:space="preserve"> of AAC” non ha fatto eccezione!</w:t>
      </w:r>
    </w:p>
    <w:p w14:paraId="043EDDA5" w14:textId="6FD5395A" w:rsidR="00C57681" w:rsidRPr="00A65598" w:rsidRDefault="009B147F" w:rsidP="009B147F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ISAAC </w:t>
      </w:r>
      <w:r w:rsidR="001C5A41">
        <w:rPr>
          <w:rFonts w:asciiTheme="minorHAnsi" w:hAnsiTheme="minorHAnsi" w:cstheme="minorHAnsi"/>
          <w:sz w:val="28"/>
          <w:szCs w:val="28"/>
        </w:rPr>
        <w:t>ha potuto</w:t>
      </w:r>
      <w:r w:rsidR="00C57681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utilizzare un nuovo sito web dell’evento autogestito e in self-hosting, </w:t>
      </w:r>
      <w:r w:rsidR="008F7177">
        <w:rPr>
          <w:rFonts w:asciiTheme="minorHAnsi" w:hAnsiTheme="minorHAnsi" w:cstheme="minorHAnsi"/>
          <w:sz w:val="28"/>
          <w:szCs w:val="28"/>
        </w:rPr>
        <w:t>in modo da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8F7177">
        <w:rPr>
          <w:rFonts w:asciiTheme="minorHAnsi" w:hAnsiTheme="minorHAnsi" w:cstheme="minorHAnsi"/>
          <w:sz w:val="28"/>
          <w:szCs w:val="28"/>
        </w:rPr>
        <w:t>offrire un migliore supporto alla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 registrazione </w:t>
      </w:r>
      <w:r w:rsidR="008F7177">
        <w:rPr>
          <w:rFonts w:asciiTheme="minorHAnsi" w:hAnsiTheme="minorHAnsi" w:cstheme="minorHAnsi"/>
          <w:sz w:val="28"/>
          <w:szCs w:val="28"/>
        </w:rPr>
        <w:t>di questo evento e di quelli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 futuri. </w:t>
      </w:r>
      <w:r w:rsidR="000714B0" w:rsidRPr="00A65598">
        <w:rPr>
          <w:rFonts w:asciiTheme="minorHAnsi" w:hAnsiTheme="minorHAnsi" w:cstheme="minorHAnsi"/>
          <w:sz w:val="28"/>
          <w:szCs w:val="28"/>
        </w:rPr>
        <w:t xml:space="preserve">Questa modalità, </w:t>
      </w:r>
      <w:r w:rsidR="001C5A41">
        <w:rPr>
          <w:rFonts w:asciiTheme="minorHAnsi" w:hAnsiTheme="minorHAnsi" w:cstheme="minorHAnsi"/>
          <w:sz w:val="28"/>
          <w:szCs w:val="28"/>
        </w:rPr>
        <w:t>insieme a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i </w:t>
      </w:r>
      <w:r w:rsidR="00DC5613" w:rsidRPr="00242AE7">
        <w:rPr>
          <w:rFonts w:asciiTheme="minorHAnsi" w:hAnsiTheme="minorHAnsi" w:cstheme="minorHAnsi"/>
          <w:sz w:val="28"/>
          <w:szCs w:val="28"/>
        </w:rPr>
        <w:t>conti</w:t>
      </w:r>
      <w:r w:rsidR="00A44072" w:rsidRPr="00242AE7">
        <w:rPr>
          <w:rFonts w:asciiTheme="minorHAnsi" w:hAnsiTheme="minorHAnsi" w:cstheme="minorHAnsi"/>
          <w:sz w:val="28"/>
          <w:szCs w:val="28"/>
        </w:rPr>
        <w:t xml:space="preserve"> </w:t>
      </w:r>
      <w:r w:rsidR="00DC5613" w:rsidRPr="00242AE7">
        <w:rPr>
          <w:rFonts w:asciiTheme="minorHAnsi" w:hAnsiTheme="minorHAnsi" w:cstheme="minorHAnsi"/>
          <w:sz w:val="28"/>
          <w:szCs w:val="28"/>
        </w:rPr>
        <w:t>pe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r </w:t>
      </w:r>
      <w:r w:rsidR="001C5A41">
        <w:rPr>
          <w:rFonts w:asciiTheme="minorHAnsi" w:hAnsiTheme="minorHAnsi" w:cstheme="minorHAnsi"/>
          <w:sz w:val="28"/>
          <w:szCs w:val="28"/>
        </w:rPr>
        <w:t>operazioni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 con carta di credito,</w:t>
      </w:r>
      <w:r w:rsidR="00A44072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8F7177">
        <w:rPr>
          <w:rFonts w:asciiTheme="minorHAnsi" w:hAnsiTheme="minorHAnsi" w:cstheme="minorHAnsi"/>
          <w:sz w:val="28"/>
          <w:szCs w:val="28"/>
        </w:rPr>
        <w:t>consente ad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 ISAAC</w:t>
      </w:r>
      <w:r w:rsidR="00A44072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8F7177">
        <w:rPr>
          <w:rFonts w:asciiTheme="minorHAnsi" w:hAnsiTheme="minorHAnsi" w:cstheme="minorHAnsi"/>
          <w:sz w:val="28"/>
          <w:szCs w:val="28"/>
        </w:rPr>
        <w:t xml:space="preserve">di </w:t>
      </w:r>
      <w:r w:rsidR="00DC5613" w:rsidRPr="00A65598">
        <w:rPr>
          <w:rFonts w:asciiTheme="minorHAnsi" w:hAnsiTheme="minorHAnsi" w:cstheme="minorHAnsi"/>
          <w:sz w:val="28"/>
          <w:szCs w:val="28"/>
        </w:rPr>
        <w:t>ridurre al minimo le spese per i servizi bancari e</w:t>
      </w:r>
      <w:r w:rsidR="00242AE7">
        <w:rPr>
          <w:rFonts w:asciiTheme="minorHAnsi" w:hAnsiTheme="minorHAnsi" w:cstheme="minorHAnsi"/>
          <w:sz w:val="28"/>
          <w:szCs w:val="28"/>
        </w:rPr>
        <w:t xml:space="preserve"> per</w:t>
      </w:r>
      <w:r w:rsidR="00DC5613" w:rsidRPr="00A65598">
        <w:rPr>
          <w:rFonts w:asciiTheme="minorHAnsi" w:hAnsiTheme="minorHAnsi" w:cstheme="minorHAnsi"/>
          <w:sz w:val="28"/>
          <w:szCs w:val="28"/>
        </w:rPr>
        <w:t xml:space="preserve"> altre </w:t>
      </w:r>
      <w:r w:rsidR="001C5A41">
        <w:rPr>
          <w:rFonts w:asciiTheme="minorHAnsi" w:hAnsiTheme="minorHAnsi" w:cstheme="minorHAnsi"/>
          <w:sz w:val="28"/>
          <w:szCs w:val="28"/>
        </w:rPr>
        <w:t>opera</w:t>
      </w:r>
      <w:r w:rsidR="00DC5613" w:rsidRPr="00A65598">
        <w:rPr>
          <w:rFonts w:asciiTheme="minorHAnsi" w:hAnsiTheme="minorHAnsi" w:cstheme="minorHAnsi"/>
          <w:sz w:val="28"/>
          <w:szCs w:val="28"/>
        </w:rPr>
        <w:t>zioni finanziarie.</w:t>
      </w:r>
    </w:p>
    <w:p w14:paraId="5CD8DAAC" w14:textId="007BC56D" w:rsidR="000714B0" w:rsidRPr="00A65598" w:rsidRDefault="000714B0" w:rsidP="009B147F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Inoltre, per la prima volta e in </w:t>
      </w:r>
      <w:r w:rsidR="00A44072" w:rsidRPr="00A65598">
        <w:rPr>
          <w:rFonts w:asciiTheme="minorHAnsi" w:hAnsiTheme="minorHAnsi" w:cstheme="minorHAnsi"/>
          <w:sz w:val="28"/>
          <w:szCs w:val="28"/>
        </w:rPr>
        <w:t>conformità alle direttive del Council e dell’Executive Board, ISAAC è ora in grado di gestire meglio le fluttuazioni valutarie legate alle</w:t>
      </w:r>
      <w:r w:rsidR="00A44072" w:rsidRPr="00A65598">
        <w:t xml:space="preserve"> </w:t>
      </w:r>
      <w:r w:rsidR="00A44072" w:rsidRPr="00A65598">
        <w:rPr>
          <w:rFonts w:asciiTheme="minorHAnsi" w:hAnsiTheme="minorHAnsi" w:cstheme="minorHAnsi"/>
          <w:sz w:val="28"/>
          <w:szCs w:val="28"/>
        </w:rPr>
        <w:lastRenderedPageBreak/>
        <w:t xml:space="preserve">conferenze, addebitando le iscrizioni agli eventi in dollari USA. Ci aspettiamo che questo cambiamento abbia </w:t>
      </w:r>
      <w:r w:rsidR="00013645">
        <w:rPr>
          <w:rFonts w:asciiTheme="minorHAnsi" w:hAnsiTheme="minorHAnsi" w:cstheme="minorHAnsi"/>
          <w:sz w:val="28"/>
          <w:szCs w:val="28"/>
        </w:rPr>
        <w:t>un grande</w:t>
      </w:r>
      <w:r w:rsidR="00A44072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="008F7177">
        <w:rPr>
          <w:rFonts w:asciiTheme="minorHAnsi" w:hAnsiTheme="minorHAnsi" w:cstheme="minorHAnsi"/>
          <w:sz w:val="28"/>
          <w:szCs w:val="28"/>
        </w:rPr>
        <w:t>effett</w:t>
      </w:r>
      <w:r w:rsidR="00A44072" w:rsidRPr="00A65598">
        <w:rPr>
          <w:rFonts w:asciiTheme="minorHAnsi" w:hAnsiTheme="minorHAnsi" w:cstheme="minorHAnsi"/>
          <w:sz w:val="28"/>
          <w:szCs w:val="28"/>
        </w:rPr>
        <w:t xml:space="preserve">o positivo </w:t>
      </w:r>
      <w:r w:rsidR="008F7177">
        <w:rPr>
          <w:rFonts w:asciiTheme="minorHAnsi" w:hAnsiTheme="minorHAnsi" w:cstheme="minorHAnsi"/>
          <w:sz w:val="28"/>
          <w:szCs w:val="28"/>
        </w:rPr>
        <w:t xml:space="preserve">sulla </w:t>
      </w:r>
      <w:r w:rsidR="00A44072" w:rsidRPr="00A65598">
        <w:rPr>
          <w:rFonts w:asciiTheme="minorHAnsi" w:hAnsiTheme="minorHAnsi" w:cstheme="minorHAnsi"/>
          <w:sz w:val="28"/>
          <w:szCs w:val="28"/>
        </w:rPr>
        <w:t>prossima conferenza in presenza, quando la riduzione al minimo delle fluttuazioni valutarie favorirà il controllo delle spese.</w:t>
      </w:r>
    </w:p>
    <w:p w14:paraId="70C9CFE4" w14:textId="3583E1BD" w:rsidR="00A44072" w:rsidRPr="00A65598" w:rsidRDefault="00A44072" w:rsidP="009B147F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Infine, ISAAC ha implementato una nuova tecnologia a supporto dell’</w:t>
      </w:r>
      <w:r w:rsidR="00242AE7">
        <w:rPr>
          <w:rFonts w:asciiTheme="minorHAnsi" w:hAnsiTheme="minorHAnsi" w:cstheme="minorHAnsi"/>
          <w:sz w:val="28"/>
          <w:szCs w:val="28"/>
        </w:rPr>
        <w:t xml:space="preserve">IA </w:t>
      </w:r>
      <w:r w:rsidRPr="00A65598">
        <w:rPr>
          <w:rFonts w:asciiTheme="minorHAnsi" w:hAnsiTheme="minorHAnsi" w:cstheme="minorHAnsi"/>
          <w:sz w:val="28"/>
          <w:szCs w:val="28"/>
        </w:rPr>
        <w:t xml:space="preserve">per la generazione di didascalie </w:t>
      </w:r>
      <w:r w:rsidR="00242AE7">
        <w:rPr>
          <w:rFonts w:asciiTheme="minorHAnsi" w:hAnsiTheme="minorHAnsi" w:cstheme="minorHAnsi"/>
          <w:sz w:val="28"/>
          <w:szCs w:val="28"/>
        </w:rPr>
        <w:t xml:space="preserve">tradotte per le nostre </w:t>
      </w:r>
      <w:r w:rsidRPr="00A65598">
        <w:rPr>
          <w:rFonts w:asciiTheme="minorHAnsi" w:hAnsiTheme="minorHAnsi" w:cstheme="minorHAnsi"/>
          <w:sz w:val="28"/>
          <w:szCs w:val="28"/>
        </w:rPr>
        <w:t>sessioni</w:t>
      </w:r>
      <w:r w:rsidR="00242AE7">
        <w:rPr>
          <w:rFonts w:asciiTheme="minorHAnsi" w:hAnsiTheme="minorHAnsi" w:cstheme="minorHAnsi"/>
          <w:sz w:val="28"/>
          <w:szCs w:val="28"/>
        </w:rPr>
        <w:t>,</w:t>
      </w:r>
      <w:r w:rsidRPr="00A65598">
        <w:rPr>
          <w:rFonts w:asciiTheme="minorHAnsi" w:hAnsiTheme="minorHAnsi" w:cstheme="minorHAnsi"/>
          <w:sz w:val="28"/>
          <w:szCs w:val="28"/>
        </w:rPr>
        <w:t xml:space="preserve"> in sette lingue. Come per ogni nuova tecnologia o processo, va tenuto conto di una curva di apprendimento </w:t>
      </w:r>
      <w:r w:rsidR="00D6760D">
        <w:rPr>
          <w:rFonts w:asciiTheme="minorHAnsi" w:hAnsiTheme="minorHAnsi" w:cstheme="minorHAnsi"/>
          <w:sz w:val="28"/>
          <w:szCs w:val="28"/>
        </w:rPr>
        <w:t>che riguarda sia</w:t>
      </w:r>
      <w:r w:rsidRPr="00A65598">
        <w:rPr>
          <w:rFonts w:asciiTheme="minorHAnsi" w:hAnsiTheme="minorHAnsi" w:cstheme="minorHAnsi"/>
          <w:sz w:val="28"/>
          <w:szCs w:val="28"/>
        </w:rPr>
        <w:t xml:space="preserve"> la tecnologia stessa </w:t>
      </w:r>
      <w:r w:rsidR="00013645">
        <w:rPr>
          <w:rFonts w:asciiTheme="minorHAnsi" w:hAnsiTheme="minorHAnsi" w:cstheme="minorHAnsi"/>
          <w:sz w:val="28"/>
          <w:szCs w:val="28"/>
        </w:rPr>
        <w:t>sia</w:t>
      </w:r>
      <w:r w:rsidR="00D6760D">
        <w:rPr>
          <w:rFonts w:asciiTheme="minorHAnsi" w:hAnsiTheme="minorHAnsi" w:cstheme="minorHAnsi"/>
          <w:sz w:val="28"/>
          <w:szCs w:val="28"/>
        </w:rPr>
        <w:t xml:space="preserve"> </w:t>
      </w:r>
      <w:r w:rsidR="00013645">
        <w:rPr>
          <w:rFonts w:asciiTheme="minorHAnsi" w:hAnsiTheme="minorHAnsi" w:cstheme="minorHAnsi"/>
          <w:sz w:val="28"/>
          <w:szCs w:val="28"/>
        </w:rPr>
        <w:t xml:space="preserve">la modalità </w:t>
      </w:r>
      <w:r w:rsidRPr="00A65598">
        <w:rPr>
          <w:rFonts w:asciiTheme="minorHAnsi" w:hAnsiTheme="minorHAnsi" w:cstheme="minorHAnsi"/>
          <w:sz w:val="28"/>
          <w:szCs w:val="28"/>
        </w:rPr>
        <w:t xml:space="preserve">in cui è stata implementata. Alla fine, la maggior parte delle sessioni registrate dispone di didascalie tradotte e stiamo facendo tesoro di questa prima esperienza </w:t>
      </w:r>
      <w:r w:rsidR="00013645" w:rsidRPr="00013645">
        <w:rPr>
          <w:rFonts w:asciiTheme="minorHAnsi" w:hAnsiTheme="minorHAnsi" w:cstheme="minorHAnsi"/>
          <w:sz w:val="28"/>
          <w:szCs w:val="28"/>
        </w:rPr>
        <w:t xml:space="preserve">per </w:t>
      </w:r>
      <w:r w:rsidR="00145496">
        <w:rPr>
          <w:rFonts w:asciiTheme="minorHAnsi" w:hAnsiTheme="minorHAnsi" w:cstheme="minorHAnsi"/>
          <w:sz w:val="28"/>
          <w:szCs w:val="28"/>
        </w:rPr>
        <w:t xml:space="preserve">poter </w:t>
      </w:r>
      <w:r w:rsidR="00AA421C">
        <w:rPr>
          <w:rFonts w:asciiTheme="minorHAnsi" w:hAnsiTheme="minorHAnsi" w:cstheme="minorHAnsi"/>
          <w:sz w:val="28"/>
          <w:szCs w:val="28"/>
        </w:rPr>
        <w:t>migliorare le</w:t>
      </w:r>
      <w:r w:rsidR="00013645" w:rsidRPr="00013645">
        <w:rPr>
          <w:rFonts w:asciiTheme="minorHAnsi" w:hAnsiTheme="minorHAnsi" w:cstheme="minorHAnsi"/>
          <w:sz w:val="28"/>
          <w:szCs w:val="28"/>
        </w:rPr>
        <w:t xml:space="preserve"> nostre prestazioni con </w:t>
      </w:r>
      <w:r w:rsidR="00145496">
        <w:rPr>
          <w:rFonts w:asciiTheme="minorHAnsi" w:hAnsiTheme="minorHAnsi" w:cstheme="minorHAnsi"/>
          <w:sz w:val="28"/>
          <w:szCs w:val="28"/>
        </w:rPr>
        <w:t xml:space="preserve">l’impiego di </w:t>
      </w:r>
      <w:r w:rsidR="00013645" w:rsidRPr="00013645">
        <w:rPr>
          <w:rFonts w:asciiTheme="minorHAnsi" w:hAnsiTheme="minorHAnsi" w:cstheme="minorHAnsi"/>
          <w:sz w:val="28"/>
          <w:szCs w:val="28"/>
        </w:rPr>
        <w:t>questa tecnologia alla prossima occasione.</w:t>
      </w:r>
    </w:p>
    <w:p w14:paraId="1C3BBA3D" w14:textId="77517013" w:rsidR="009B147F" w:rsidRPr="00A65598" w:rsidRDefault="00A44072" w:rsidP="009B147F">
      <w:pPr>
        <w:spacing w:before="24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65598">
        <w:rPr>
          <w:rFonts w:asciiTheme="minorHAnsi" w:hAnsiTheme="minorHAnsi" w:cstheme="minorHAnsi"/>
          <w:b/>
          <w:sz w:val="28"/>
          <w:szCs w:val="28"/>
          <w:u w:val="single"/>
        </w:rPr>
        <w:t>Nuovo</w:t>
      </w:r>
      <w:r w:rsidR="009B147F" w:rsidRPr="00A65598">
        <w:rPr>
          <w:rFonts w:asciiTheme="minorHAnsi" w:hAnsiTheme="minorHAnsi" w:cstheme="minorHAnsi"/>
          <w:b/>
          <w:sz w:val="28"/>
          <w:szCs w:val="28"/>
          <w:u w:val="single"/>
        </w:rPr>
        <w:t xml:space="preserve"> Executive Board (2024-26)</w:t>
      </w:r>
    </w:p>
    <w:p w14:paraId="3A647F37" w14:textId="478AEAE4" w:rsidR="009B147F" w:rsidRPr="00A65598" w:rsidRDefault="00117C93" w:rsidP="00C57681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A nome</w:t>
      </w:r>
      <w:r w:rsidR="00C57681" w:rsidRPr="00A65598">
        <w:rPr>
          <w:rFonts w:asciiTheme="minorHAnsi" w:hAnsiTheme="minorHAnsi" w:cstheme="minorHAnsi"/>
          <w:sz w:val="28"/>
          <w:szCs w:val="28"/>
        </w:rPr>
        <w:t xml:space="preserve"> di </w:t>
      </w:r>
      <w:r w:rsidR="009B147F" w:rsidRPr="00A65598">
        <w:rPr>
          <w:rFonts w:asciiTheme="minorHAnsi" w:hAnsiTheme="minorHAnsi" w:cstheme="minorHAnsi"/>
          <w:sz w:val="28"/>
          <w:szCs w:val="28"/>
        </w:rPr>
        <w:t>ISAAC International,</w:t>
      </w:r>
      <w:r w:rsidR="00C57681" w:rsidRPr="00A65598">
        <w:rPr>
          <w:rFonts w:asciiTheme="minorHAnsi" w:hAnsiTheme="minorHAnsi" w:cstheme="minorHAnsi"/>
          <w:sz w:val="28"/>
          <w:szCs w:val="28"/>
        </w:rPr>
        <w:t xml:space="preserve"> invito i membri di tutto il mondo a dare il benvenuto al nuovo Executive Board ISAAC 2024-26. Tutte le persone che ne fanno parte, rappresentando la nostra comunità globale, donano generosamente il loro tempo, energia e sforzi a sostegno della missione e degli obiettivi di </w:t>
      </w:r>
      <w:r w:rsidR="009B147F" w:rsidRPr="00A65598">
        <w:rPr>
          <w:rFonts w:asciiTheme="minorHAnsi" w:hAnsiTheme="minorHAnsi" w:cstheme="minorHAnsi"/>
          <w:sz w:val="28"/>
          <w:szCs w:val="28"/>
        </w:rPr>
        <w:t>ISAAC International:</w:t>
      </w:r>
    </w:p>
    <w:p w14:paraId="3C713EA4" w14:textId="7F291BB6" w:rsidR="009B147F" w:rsidRPr="00A65598" w:rsidRDefault="009B147F" w:rsidP="009B147F">
      <w:pPr>
        <w:spacing w:before="240"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A65598">
        <w:rPr>
          <w:rFonts w:asciiTheme="minorHAnsi" w:hAnsiTheme="minorHAnsi" w:cstheme="minorHAnsi"/>
          <w:sz w:val="28"/>
          <w:szCs w:val="28"/>
        </w:rPr>
        <w:t>Yonit</w:t>
      </w:r>
      <w:proofErr w:type="spellEnd"/>
      <w:r w:rsidRPr="00A6559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65598">
        <w:rPr>
          <w:rFonts w:asciiTheme="minorHAnsi" w:hAnsiTheme="minorHAnsi" w:cstheme="minorHAnsi"/>
          <w:sz w:val="28"/>
          <w:szCs w:val="28"/>
        </w:rPr>
        <w:t>Hagoel-Karnieli</w:t>
      </w:r>
      <w:proofErr w:type="spellEnd"/>
      <w:r w:rsidRPr="00A65598">
        <w:rPr>
          <w:rFonts w:asciiTheme="minorHAnsi" w:hAnsiTheme="minorHAnsi" w:cstheme="minorHAnsi"/>
          <w:sz w:val="28"/>
          <w:szCs w:val="28"/>
        </w:rPr>
        <w:t>, President</w:t>
      </w:r>
      <w:r w:rsidR="006020F3" w:rsidRPr="00A65598">
        <w:rPr>
          <w:rFonts w:asciiTheme="minorHAnsi" w:hAnsiTheme="minorHAnsi" w:cstheme="minorHAnsi"/>
          <w:sz w:val="28"/>
          <w:szCs w:val="28"/>
        </w:rPr>
        <w:t>e</w:t>
      </w:r>
      <w:r w:rsidRPr="00A65598">
        <w:rPr>
          <w:rFonts w:asciiTheme="minorHAnsi" w:hAnsiTheme="minorHAnsi" w:cstheme="minorHAnsi"/>
          <w:sz w:val="28"/>
          <w:szCs w:val="28"/>
        </w:rPr>
        <w:t xml:space="preserve"> (Israel</w:t>
      </w:r>
      <w:r w:rsidR="006020F3" w:rsidRPr="00A65598">
        <w:rPr>
          <w:rFonts w:asciiTheme="minorHAnsi" w:hAnsiTheme="minorHAnsi" w:cstheme="minorHAnsi"/>
          <w:sz w:val="28"/>
          <w:szCs w:val="28"/>
        </w:rPr>
        <w:t>e</w:t>
      </w:r>
      <w:r w:rsidRPr="00A65598">
        <w:rPr>
          <w:rFonts w:asciiTheme="minorHAnsi" w:hAnsiTheme="minorHAnsi" w:cstheme="minorHAnsi"/>
          <w:sz w:val="28"/>
          <w:szCs w:val="28"/>
        </w:rPr>
        <w:t>)</w:t>
      </w:r>
    </w:p>
    <w:p w14:paraId="5F7CF55D" w14:textId="3962392C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A65598">
        <w:rPr>
          <w:rFonts w:asciiTheme="minorHAnsi" w:hAnsiTheme="minorHAnsi" w:cstheme="minorHAnsi"/>
          <w:bCs/>
          <w:sz w:val="28"/>
          <w:szCs w:val="28"/>
        </w:rPr>
        <w:t>Neil Hansen, President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e eletto (Regno Unito</w:t>
      </w:r>
      <w:r w:rsidRPr="00A65598">
        <w:rPr>
          <w:rFonts w:asciiTheme="minorHAnsi" w:hAnsiTheme="minorHAnsi" w:cstheme="minorHAnsi"/>
          <w:bCs/>
          <w:sz w:val="28"/>
          <w:szCs w:val="28"/>
        </w:rPr>
        <w:t>)</w:t>
      </w:r>
    </w:p>
    <w:p w14:paraId="57DDDE2E" w14:textId="1B51BCC9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A65598">
        <w:rPr>
          <w:rFonts w:asciiTheme="minorHAnsi" w:hAnsiTheme="minorHAnsi" w:cstheme="minorHAnsi"/>
          <w:bCs/>
          <w:sz w:val="28"/>
          <w:szCs w:val="28"/>
        </w:rPr>
        <w:t xml:space="preserve">Catia Walter, 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 xml:space="preserve">Presidente del Council </w:t>
      </w:r>
      <w:r w:rsidRPr="00A65598">
        <w:rPr>
          <w:rFonts w:asciiTheme="minorHAnsi" w:hAnsiTheme="minorHAnsi" w:cstheme="minorHAnsi"/>
          <w:bCs/>
          <w:sz w:val="28"/>
          <w:szCs w:val="28"/>
        </w:rPr>
        <w:t>ISAAC (Bra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s</w:t>
      </w:r>
      <w:r w:rsidRPr="00A65598">
        <w:rPr>
          <w:rFonts w:asciiTheme="minorHAnsi" w:hAnsiTheme="minorHAnsi" w:cstheme="minorHAnsi"/>
          <w:bCs/>
          <w:sz w:val="28"/>
          <w:szCs w:val="28"/>
        </w:rPr>
        <w:t>il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e</w:t>
      </w:r>
      <w:r w:rsidRPr="00A65598">
        <w:rPr>
          <w:rFonts w:asciiTheme="minorHAnsi" w:hAnsiTheme="minorHAnsi" w:cstheme="minorHAnsi"/>
          <w:bCs/>
          <w:sz w:val="28"/>
          <w:szCs w:val="28"/>
        </w:rPr>
        <w:t>)</w:t>
      </w:r>
    </w:p>
    <w:p w14:paraId="75A16C0A" w14:textId="3BB08DD9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A65598">
        <w:rPr>
          <w:rFonts w:asciiTheme="minorHAnsi" w:hAnsiTheme="minorHAnsi" w:cstheme="minorHAnsi"/>
          <w:bCs/>
          <w:sz w:val="28"/>
          <w:szCs w:val="28"/>
        </w:rPr>
        <w:t>Yoosun</w:t>
      </w:r>
      <w:proofErr w:type="spellEnd"/>
      <w:r w:rsidRPr="00A65598">
        <w:rPr>
          <w:rFonts w:asciiTheme="minorHAnsi" w:hAnsiTheme="minorHAnsi" w:cstheme="minorHAnsi"/>
          <w:bCs/>
          <w:sz w:val="28"/>
          <w:szCs w:val="28"/>
        </w:rPr>
        <w:t xml:space="preserve"> Chung, </w:t>
      </w:r>
      <w:r w:rsidR="006020F3" w:rsidRPr="00A65598">
        <w:rPr>
          <w:rFonts w:asciiTheme="minorHAnsi" w:hAnsiTheme="minorHAnsi" w:cstheme="minorHAnsi"/>
          <w:sz w:val="28"/>
          <w:szCs w:val="28"/>
        </w:rPr>
        <w:t>Presidente eletta del Council ISAAC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65598">
        <w:rPr>
          <w:rFonts w:asciiTheme="minorHAnsi" w:hAnsiTheme="minorHAnsi" w:cstheme="minorHAnsi"/>
          <w:bCs/>
          <w:sz w:val="28"/>
          <w:szCs w:val="28"/>
        </w:rPr>
        <w:t>(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Stati Uniti</w:t>
      </w:r>
      <w:r w:rsidRPr="00A65598">
        <w:rPr>
          <w:rFonts w:asciiTheme="minorHAnsi" w:hAnsiTheme="minorHAnsi" w:cstheme="minorHAnsi"/>
          <w:bCs/>
          <w:sz w:val="28"/>
          <w:szCs w:val="28"/>
        </w:rPr>
        <w:t>)</w:t>
      </w:r>
    </w:p>
    <w:p w14:paraId="4CBAB9F6" w14:textId="2059FD86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A65598">
        <w:rPr>
          <w:rFonts w:asciiTheme="minorHAnsi" w:hAnsiTheme="minorHAnsi" w:cstheme="minorHAnsi"/>
          <w:bCs/>
          <w:sz w:val="28"/>
          <w:szCs w:val="28"/>
        </w:rPr>
        <w:t>Usha</w:t>
      </w:r>
      <w:proofErr w:type="spellEnd"/>
      <w:r w:rsidRPr="00A6559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A65598">
        <w:rPr>
          <w:rFonts w:asciiTheme="minorHAnsi" w:hAnsiTheme="minorHAnsi" w:cstheme="minorHAnsi"/>
          <w:bCs/>
          <w:sz w:val="28"/>
          <w:szCs w:val="28"/>
        </w:rPr>
        <w:t>Dalvi</w:t>
      </w:r>
      <w:proofErr w:type="spellEnd"/>
      <w:r w:rsidRPr="00A6559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6020F3" w:rsidRPr="00A65598">
        <w:rPr>
          <w:rFonts w:asciiTheme="minorHAnsi" w:hAnsiTheme="minorHAnsi" w:cstheme="minorHAnsi"/>
          <w:sz w:val="28"/>
          <w:szCs w:val="28"/>
        </w:rPr>
        <w:t>Vicepresidente senza portafoglio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65598">
        <w:rPr>
          <w:rFonts w:asciiTheme="minorHAnsi" w:hAnsiTheme="minorHAnsi" w:cstheme="minorHAnsi"/>
          <w:bCs/>
          <w:sz w:val="28"/>
          <w:szCs w:val="28"/>
        </w:rPr>
        <w:t>(India)</w:t>
      </w:r>
    </w:p>
    <w:p w14:paraId="327CF5A6" w14:textId="66C99ECF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A65598">
        <w:rPr>
          <w:rFonts w:asciiTheme="minorHAnsi" w:hAnsiTheme="minorHAnsi" w:cstheme="minorHAnsi"/>
          <w:bCs/>
          <w:sz w:val="28"/>
          <w:szCs w:val="28"/>
        </w:rPr>
        <w:t xml:space="preserve">Claudia </w:t>
      </w:r>
      <w:proofErr w:type="spellStart"/>
      <w:r w:rsidRPr="00A65598">
        <w:rPr>
          <w:rFonts w:asciiTheme="minorHAnsi" w:hAnsiTheme="minorHAnsi" w:cstheme="minorHAnsi"/>
          <w:bCs/>
          <w:sz w:val="28"/>
          <w:szCs w:val="28"/>
        </w:rPr>
        <w:t>Marimon</w:t>
      </w:r>
      <w:proofErr w:type="spellEnd"/>
      <w:r w:rsidRPr="00A65598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A65598">
        <w:rPr>
          <w:rFonts w:asciiTheme="minorHAnsi" w:hAnsiTheme="minorHAnsi" w:cstheme="minorHAnsi"/>
          <w:bCs/>
          <w:sz w:val="28"/>
          <w:szCs w:val="28"/>
        </w:rPr>
        <w:t>Rigollet</w:t>
      </w:r>
      <w:proofErr w:type="spellEnd"/>
      <w:r w:rsidRPr="00A65598">
        <w:rPr>
          <w:rFonts w:asciiTheme="minorHAnsi" w:hAnsiTheme="minorHAnsi" w:cstheme="minorHAnsi"/>
          <w:bCs/>
          <w:sz w:val="28"/>
          <w:szCs w:val="28"/>
        </w:rPr>
        <w:t>, Vice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presidente di</w:t>
      </w:r>
      <w:r w:rsidRPr="00A65598">
        <w:rPr>
          <w:rFonts w:asciiTheme="minorHAnsi" w:hAnsiTheme="minorHAnsi" w:cstheme="minorHAnsi"/>
          <w:bCs/>
          <w:sz w:val="28"/>
          <w:szCs w:val="28"/>
        </w:rPr>
        <w:t xml:space="preserve"> BUILD (Cile)</w:t>
      </w:r>
    </w:p>
    <w:p w14:paraId="7EE8AEA1" w14:textId="455B5153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A65598">
        <w:rPr>
          <w:rFonts w:asciiTheme="minorHAnsi" w:hAnsiTheme="minorHAnsi" w:cstheme="minorHAnsi"/>
          <w:bCs/>
          <w:sz w:val="28"/>
          <w:szCs w:val="28"/>
        </w:rPr>
        <w:t>Lateef</w:t>
      </w:r>
      <w:proofErr w:type="spellEnd"/>
      <w:r w:rsidRPr="00A65598">
        <w:rPr>
          <w:rFonts w:asciiTheme="minorHAnsi" w:hAnsiTheme="minorHAnsi" w:cstheme="minorHAnsi"/>
          <w:bCs/>
          <w:sz w:val="28"/>
          <w:szCs w:val="28"/>
        </w:rPr>
        <w:t xml:space="preserve"> McLeod, Vice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presidente di</w:t>
      </w:r>
      <w:r w:rsidRPr="00A65598">
        <w:rPr>
          <w:rFonts w:asciiTheme="minorHAnsi" w:hAnsiTheme="minorHAnsi" w:cstheme="minorHAnsi"/>
          <w:bCs/>
          <w:sz w:val="28"/>
          <w:szCs w:val="28"/>
        </w:rPr>
        <w:t xml:space="preserve"> LEAD (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Stati Uniti</w:t>
      </w:r>
      <w:r w:rsidRPr="00A65598">
        <w:rPr>
          <w:rFonts w:asciiTheme="minorHAnsi" w:hAnsiTheme="minorHAnsi" w:cstheme="minorHAnsi"/>
          <w:bCs/>
          <w:sz w:val="28"/>
          <w:szCs w:val="28"/>
        </w:rPr>
        <w:t>)</w:t>
      </w:r>
    </w:p>
    <w:p w14:paraId="3F8041B6" w14:textId="785CA804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A65598">
        <w:rPr>
          <w:rFonts w:asciiTheme="minorHAnsi" w:hAnsiTheme="minorHAnsi" w:cstheme="minorHAnsi"/>
          <w:bCs/>
          <w:sz w:val="28"/>
          <w:szCs w:val="28"/>
        </w:rPr>
        <w:t>Elena Radici, Vice</w:t>
      </w:r>
      <w:r w:rsidR="00822CAC" w:rsidRPr="00A65598">
        <w:rPr>
          <w:rFonts w:asciiTheme="minorHAnsi" w:hAnsiTheme="minorHAnsi" w:cstheme="minorHAnsi"/>
          <w:bCs/>
          <w:sz w:val="28"/>
          <w:szCs w:val="28"/>
        </w:rPr>
        <w:t>presidente senza portafoglio</w:t>
      </w:r>
      <w:r w:rsidRPr="00A65598">
        <w:rPr>
          <w:rFonts w:asciiTheme="minorHAnsi" w:hAnsiTheme="minorHAnsi" w:cstheme="minorHAnsi"/>
          <w:bCs/>
          <w:sz w:val="28"/>
          <w:szCs w:val="28"/>
        </w:rPr>
        <w:t xml:space="preserve"> (Ital</w:t>
      </w:r>
      <w:r w:rsidR="006020F3" w:rsidRPr="00A65598">
        <w:rPr>
          <w:rFonts w:asciiTheme="minorHAnsi" w:hAnsiTheme="minorHAnsi" w:cstheme="minorHAnsi"/>
          <w:bCs/>
          <w:sz w:val="28"/>
          <w:szCs w:val="28"/>
        </w:rPr>
        <w:t>ia</w:t>
      </w:r>
      <w:r w:rsidRPr="00A65598">
        <w:rPr>
          <w:rFonts w:asciiTheme="minorHAnsi" w:hAnsiTheme="minorHAnsi" w:cstheme="minorHAnsi"/>
          <w:bCs/>
          <w:sz w:val="28"/>
          <w:szCs w:val="28"/>
        </w:rPr>
        <w:t>)</w:t>
      </w:r>
    </w:p>
    <w:p w14:paraId="3665BA42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77A75954" w14:textId="72199AD5" w:rsidR="009B147F" w:rsidRPr="00A65598" w:rsidRDefault="00341EDA" w:rsidP="00341EDA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A65598">
        <w:rPr>
          <w:rFonts w:asciiTheme="minorHAnsi" w:hAnsiTheme="minorHAnsi" w:cstheme="minorHAnsi"/>
          <w:bCs/>
          <w:sz w:val="28"/>
          <w:szCs w:val="28"/>
        </w:rPr>
        <w:t>All’E</w:t>
      </w:r>
      <w:r w:rsidR="00013645">
        <w:rPr>
          <w:rFonts w:asciiTheme="minorHAnsi" w:hAnsiTheme="minorHAnsi" w:cstheme="minorHAnsi"/>
          <w:bCs/>
          <w:sz w:val="28"/>
          <w:szCs w:val="28"/>
        </w:rPr>
        <w:t>xecutive Board</w:t>
      </w:r>
      <w:r w:rsidRPr="00A65598">
        <w:rPr>
          <w:rFonts w:asciiTheme="minorHAnsi" w:hAnsiTheme="minorHAnsi" w:cstheme="minorHAnsi"/>
          <w:bCs/>
          <w:sz w:val="28"/>
          <w:szCs w:val="28"/>
        </w:rPr>
        <w:t xml:space="preserve"> ISAAC auguriamo un grande successo nelle responsabilità di supervisione della gestione </w:t>
      </w:r>
      <w:r w:rsidR="00013645">
        <w:rPr>
          <w:rFonts w:asciiTheme="minorHAnsi" w:hAnsiTheme="minorHAnsi" w:cstheme="minorHAnsi"/>
          <w:bCs/>
          <w:sz w:val="28"/>
          <w:szCs w:val="28"/>
        </w:rPr>
        <w:t>dell’</w:t>
      </w:r>
      <w:r w:rsidRPr="00A65598">
        <w:rPr>
          <w:rFonts w:asciiTheme="minorHAnsi" w:hAnsiTheme="minorHAnsi" w:cstheme="minorHAnsi"/>
          <w:bCs/>
          <w:sz w:val="28"/>
          <w:szCs w:val="28"/>
        </w:rPr>
        <w:t>organizzazione.</w:t>
      </w:r>
    </w:p>
    <w:p w14:paraId="7D478F81" w14:textId="77777777" w:rsidR="007E688D" w:rsidRPr="00A65598" w:rsidRDefault="007E688D" w:rsidP="007E688D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65598">
        <w:rPr>
          <w:rFonts w:asciiTheme="minorHAnsi" w:hAnsiTheme="minorHAnsi" w:cstheme="minorHAnsi"/>
          <w:b/>
          <w:sz w:val="28"/>
          <w:szCs w:val="28"/>
          <w:u w:val="single"/>
        </w:rPr>
        <w:t>Gestione finanziaria e operativa di ISAAC International in corso</w:t>
      </w:r>
    </w:p>
    <w:p w14:paraId="24FD0D2A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AEEBC4F" w14:textId="4E7783D8" w:rsidR="009B147F" w:rsidRPr="00A65598" w:rsidRDefault="009B147F" w:rsidP="007164AD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lastRenderedPageBreak/>
        <w:t xml:space="preserve">ISAAC International </w:t>
      </w:r>
      <w:r w:rsidR="007E688D" w:rsidRPr="00A65598">
        <w:rPr>
          <w:rFonts w:asciiTheme="minorHAnsi" w:hAnsiTheme="minorHAnsi" w:cstheme="minorHAnsi"/>
          <w:sz w:val="28"/>
          <w:szCs w:val="28"/>
        </w:rPr>
        <w:t>prosegue nel suo continuo impegno di gestione,</w:t>
      </w:r>
      <w:r w:rsidR="007164AD" w:rsidRPr="00A65598">
        <w:rPr>
          <w:rFonts w:asciiTheme="minorHAnsi" w:hAnsiTheme="minorHAnsi" w:cstheme="minorHAnsi"/>
          <w:sz w:val="28"/>
          <w:szCs w:val="28"/>
        </w:rPr>
        <w:t xml:space="preserve"> in modo da preparare </w:t>
      </w:r>
      <w:r w:rsidR="00013645">
        <w:rPr>
          <w:rFonts w:asciiTheme="minorHAnsi" w:hAnsiTheme="minorHAnsi" w:cstheme="minorHAnsi"/>
          <w:sz w:val="28"/>
          <w:szCs w:val="28"/>
        </w:rPr>
        <w:t>l’</w:t>
      </w:r>
      <w:r w:rsidR="007164AD" w:rsidRPr="00A65598">
        <w:rPr>
          <w:rFonts w:asciiTheme="minorHAnsi" w:hAnsiTheme="minorHAnsi" w:cstheme="minorHAnsi"/>
          <w:sz w:val="28"/>
          <w:szCs w:val="28"/>
        </w:rPr>
        <w:t>organizzazione a conseguire successi in ambito finanziario e operativo. Parte di questi successi sono già stati raggiunti attraverso l’evento di quest’anno “</w:t>
      </w:r>
      <w:proofErr w:type="spellStart"/>
      <w:r w:rsidR="007164AD" w:rsidRPr="00A65598">
        <w:rPr>
          <w:rFonts w:asciiTheme="minorHAnsi" w:hAnsiTheme="minorHAnsi" w:cstheme="minorHAnsi"/>
          <w:sz w:val="28"/>
          <w:szCs w:val="28"/>
        </w:rPr>
        <w:t>Vibes</w:t>
      </w:r>
      <w:proofErr w:type="spellEnd"/>
      <w:r w:rsidR="007164AD" w:rsidRPr="00A65598">
        <w:rPr>
          <w:rFonts w:asciiTheme="minorHAnsi" w:hAnsiTheme="minorHAnsi" w:cstheme="minorHAnsi"/>
          <w:sz w:val="28"/>
          <w:szCs w:val="28"/>
        </w:rPr>
        <w:t xml:space="preserve"> of AAC”.</w:t>
      </w:r>
    </w:p>
    <w:p w14:paraId="630C518A" w14:textId="77777777" w:rsidR="007164AD" w:rsidRPr="00A65598" w:rsidRDefault="007164AD" w:rsidP="007164A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E63C94A" w14:textId="76D5D08E" w:rsidR="007164AD" w:rsidRPr="00A65598" w:rsidRDefault="007164AD" w:rsidP="007164AD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Nel corso del 2025, prevediamo di lavorare ancora </w:t>
      </w:r>
      <w:r w:rsidR="00AA421C">
        <w:rPr>
          <w:rFonts w:asciiTheme="minorHAnsi" w:hAnsiTheme="minorHAnsi" w:cstheme="minorHAnsi"/>
          <w:sz w:val="28"/>
          <w:szCs w:val="28"/>
        </w:rPr>
        <w:t>alla ricerca di</w:t>
      </w:r>
      <w:r w:rsidRPr="00A65598">
        <w:rPr>
          <w:rFonts w:asciiTheme="minorHAnsi" w:hAnsiTheme="minorHAnsi" w:cstheme="minorHAnsi"/>
          <w:sz w:val="28"/>
          <w:szCs w:val="28"/>
        </w:rPr>
        <w:t xml:space="preserve"> ulteriori opportunità per </w:t>
      </w:r>
      <w:r w:rsidR="00145496">
        <w:rPr>
          <w:rFonts w:asciiTheme="minorHAnsi" w:hAnsiTheme="minorHAnsi" w:cstheme="minorHAnsi"/>
          <w:sz w:val="28"/>
          <w:szCs w:val="28"/>
        </w:rPr>
        <w:t>la generazione di entrate</w:t>
      </w:r>
      <w:r w:rsidRPr="00A65598">
        <w:rPr>
          <w:rFonts w:asciiTheme="minorHAnsi" w:hAnsiTheme="minorHAnsi" w:cstheme="minorHAnsi"/>
          <w:sz w:val="28"/>
          <w:szCs w:val="28"/>
        </w:rPr>
        <w:t>.  Allo stesso tempo, come organizzazione, ci impegniamo a rivedere le operazioni in corso e a cercare possibilità di razionalizzazione delle spese operative e opportunità per mettere a disposizione online nuovi processi e tecnologie che nel lungo termine porterebbero a una riduzione dei costi complessivi legati alla gestione dell’organizzazione.</w:t>
      </w:r>
    </w:p>
    <w:p w14:paraId="6584CEA4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2F844B1" w14:textId="6B5E0D6B" w:rsidR="009B147F" w:rsidRPr="00A65598" w:rsidRDefault="00013645" w:rsidP="007164AD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mano a mano che procederemo in questo impegno nel corso del 2025, c</w:t>
      </w:r>
      <w:r w:rsidR="007164AD" w:rsidRPr="00A65598">
        <w:rPr>
          <w:rFonts w:asciiTheme="minorHAnsi" w:hAnsiTheme="minorHAnsi" w:cstheme="minorHAnsi"/>
          <w:sz w:val="28"/>
          <w:szCs w:val="28"/>
        </w:rPr>
        <w:t>ontinueremo a tenere informati sia l’organizzazione stessa, sia i</w:t>
      </w:r>
      <w:r>
        <w:rPr>
          <w:rFonts w:asciiTheme="minorHAnsi" w:hAnsiTheme="minorHAnsi" w:cstheme="minorHAnsi"/>
          <w:sz w:val="28"/>
          <w:szCs w:val="28"/>
        </w:rPr>
        <w:t xml:space="preserve"> suoi membri</w:t>
      </w:r>
      <w:r w:rsidR="007164AD" w:rsidRPr="00A65598">
        <w:rPr>
          <w:rFonts w:asciiTheme="minorHAnsi" w:hAnsiTheme="minorHAnsi" w:cstheme="minorHAnsi"/>
          <w:sz w:val="28"/>
          <w:szCs w:val="28"/>
        </w:rPr>
        <w:t>.</w:t>
      </w:r>
    </w:p>
    <w:p w14:paraId="79700F57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5B098307" w14:textId="7667D5EC" w:rsidR="009B147F" w:rsidRPr="00A65598" w:rsidRDefault="006020F3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b/>
          <w:sz w:val="28"/>
          <w:szCs w:val="28"/>
          <w:u w:val="single"/>
        </w:rPr>
        <w:t xml:space="preserve">Pausa per le </w:t>
      </w:r>
      <w:r w:rsidR="00E174A7" w:rsidRPr="00A65598">
        <w:rPr>
          <w:rFonts w:asciiTheme="minorHAnsi" w:hAnsiTheme="minorHAnsi" w:cstheme="minorHAnsi"/>
          <w:b/>
          <w:sz w:val="28"/>
          <w:szCs w:val="28"/>
          <w:u w:val="single"/>
        </w:rPr>
        <w:t>festività</w:t>
      </w:r>
    </w:p>
    <w:p w14:paraId="16F47824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BB1B354" w14:textId="020A8201" w:rsidR="009B147F" w:rsidRPr="00A65598" w:rsidRDefault="007164AD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L’</w:t>
      </w:r>
      <w:r w:rsidR="009B147F" w:rsidRPr="00A65598">
        <w:rPr>
          <w:rFonts w:asciiTheme="minorHAnsi" w:hAnsiTheme="minorHAnsi" w:cstheme="minorHAnsi"/>
          <w:sz w:val="28"/>
          <w:szCs w:val="28"/>
        </w:rPr>
        <w:t>Executive Board</w:t>
      </w:r>
      <w:r w:rsidRPr="00A65598">
        <w:rPr>
          <w:rFonts w:asciiTheme="minorHAnsi" w:hAnsiTheme="minorHAnsi" w:cstheme="minorHAnsi"/>
          <w:sz w:val="28"/>
          <w:szCs w:val="28"/>
        </w:rPr>
        <w:t xml:space="preserve"> ha da poco pubblicato il </w:t>
      </w:r>
      <w:commentRangeStart w:id="0"/>
      <w:r w:rsidRPr="00A65598">
        <w:rPr>
          <w:rFonts w:asciiTheme="minorHAnsi" w:hAnsiTheme="minorHAnsi" w:cstheme="minorHAnsi"/>
          <w:sz w:val="28"/>
          <w:szCs w:val="28"/>
        </w:rPr>
        <w:t>video del 2024 con gli auguri di buone feste</w:t>
      </w:r>
      <w:commentRangeEnd w:id="0"/>
      <w:r w:rsidR="009B147F" w:rsidRPr="00A65598">
        <w:rPr>
          <w:rStyle w:val="Rimandocommento"/>
          <w:rFonts w:asciiTheme="minorHAnsi" w:hAnsiTheme="minorHAnsi" w:cstheme="minorHAnsi"/>
          <w:sz w:val="28"/>
          <w:szCs w:val="28"/>
        </w:rPr>
        <w:commentReference w:id="0"/>
      </w:r>
      <w:r w:rsidR="009B147F" w:rsidRPr="00A65598">
        <w:rPr>
          <w:rFonts w:asciiTheme="minorHAnsi" w:hAnsiTheme="minorHAnsi" w:cstheme="minorHAnsi"/>
          <w:sz w:val="28"/>
          <w:szCs w:val="28"/>
        </w:rPr>
        <w:t xml:space="preserve"> </w:t>
      </w:r>
      <w:r w:rsidRPr="00A65598">
        <w:rPr>
          <w:rFonts w:asciiTheme="minorHAnsi" w:hAnsiTheme="minorHAnsi" w:cstheme="minorHAnsi"/>
          <w:sz w:val="28"/>
          <w:szCs w:val="28"/>
        </w:rPr>
        <w:t>e vi invitiamo a guardarlo</w:t>
      </w:r>
      <w:r w:rsidR="009B147F" w:rsidRPr="00A65598">
        <w:rPr>
          <w:rFonts w:asciiTheme="minorHAnsi" w:hAnsiTheme="minorHAnsi" w:cstheme="minorHAnsi"/>
          <w:sz w:val="28"/>
          <w:szCs w:val="28"/>
        </w:rPr>
        <w:t>.</w:t>
      </w:r>
    </w:p>
    <w:p w14:paraId="2B396479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867924F" w14:textId="3A40F171" w:rsidR="007164AD" w:rsidRPr="00A65598" w:rsidRDefault="00AA421C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7164AD" w:rsidRPr="00A65598">
        <w:rPr>
          <w:rFonts w:asciiTheme="minorHAnsi" w:hAnsiTheme="minorHAnsi" w:cstheme="minorHAnsi"/>
          <w:sz w:val="28"/>
          <w:szCs w:val="28"/>
        </w:rPr>
        <w:t xml:space="preserve">ome già annunciato in precedenza nell’ultima newsletter, </w:t>
      </w:r>
      <w:r w:rsidR="00663C47">
        <w:rPr>
          <w:rFonts w:asciiTheme="minorHAnsi" w:hAnsiTheme="minorHAnsi" w:cstheme="minorHAnsi"/>
          <w:sz w:val="28"/>
          <w:szCs w:val="28"/>
        </w:rPr>
        <w:t xml:space="preserve">gli uffici </w:t>
      </w:r>
      <w:r w:rsidR="007164AD" w:rsidRPr="00A65598">
        <w:rPr>
          <w:rFonts w:asciiTheme="minorHAnsi" w:hAnsiTheme="minorHAnsi" w:cstheme="minorHAnsi"/>
          <w:sz w:val="28"/>
          <w:szCs w:val="28"/>
        </w:rPr>
        <w:t>di ISAAC</w:t>
      </w:r>
      <w:r w:rsidR="00663C47">
        <w:rPr>
          <w:rFonts w:asciiTheme="minorHAnsi" w:hAnsiTheme="minorHAnsi" w:cstheme="minorHAnsi"/>
          <w:sz w:val="28"/>
          <w:szCs w:val="28"/>
        </w:rPr>
        <w:t xml:space="preserve"> International</w:t>
      </w:r>
      <w:r w:rsidR="007164AD" w:rsidRPr="00A65598">
        <w:rPr>
          <w:rFonts w:asciiTheme="minorHAnsi" w:hAnsiTheme="minorHAnsi" w:cstheme="minorHAnsi"/>
          <w:sz w:val="28"/>
          <w:szCs w:val="28"/>
        </w:rPr>
        <w:t xml:space="preserve"> rester</w:t>
      </w:r>
      <w:r w:rsidR="00663C47">
        <w:rPr>
          <w:rFonts w:asciiTheme="minorHAnsi" w:hAnsiTheme="minorHAnsi" w:cstheme="minorHAnsi"/>
          <w:sz w:val="28"/>
          <w:szCs w:val="28"/>
        </w:rPr>
        <w:t xml:space="preserve">anno </w:t>
      </w:r>
      <w:r w:rsidR="007164AD" w:rsidRPr="00A65598">
        <w:rPr>
          <w:rFonts w:asciiTheme="minorHAnsi" w:hAnsiTheme="minorHAnsi" w:cstheme="minorHAnsi"/>
          <w:sz w:val="28"/>
          <w:szCs w:val="28"/>
        </w:rPr>
        <w:t>chius</w:t>
      </w:r>
      <w:r w:rsidR="00663C47">
        <w:rPr>
          <w:rFonts w:asciiTheme="minorHAnsi" w:hAnsiTheme="minorHAnsi" w:cstheme="minorHAnsi"/>
          <w:sz w:val="28"/>
          <w:szCs w:val="28"/>
        </w:rPr>
        <w:t xml:space="preserve">i </w:t>
      </w:r>
      <w:r w:rsidR="007164AD" w:rsidRPr="00A65598">
        <w:rPr>
          <w:rFonts w:asciiTheme="minorHAnsi" w:hAnsiTheme="minorHAnsi" w:cstheme="minorHAnsi"/>
          <w:sz w:val="28"/>
          <w:szCs w:val="28"/>
        </w:rPr>
        <w:t xml:space="preserve">per </w:t>
      </w:r>
      <w:r w:rsidR="00E174A7" w:rsidRPr="00A65598">
        <w:rPr>
          <w:rFonts w:asciiTheme="minorHAnsi" w:hAnsiTheme="minorHAnsi" w:cstheme="minorHAnsi"/>
          <w:sz w:val="28"/>
          <w:szCs w:val="28"/>
        </w:rPr>
        <w:t xml:space="preserve">le prossime festività </w:t>
      </w:r>
      <w:r w:rsidR="00C25E46">
        <w:rPr>
          <w:rFonts w:asciiTheme="minorHAnsi" w:hAnsiTheme="minorHAnsi" w:cstheme="minorHAnsi"/>
          <w:sz w:val="28"/>
          <w:szCs w:val="28"/>
        </w:rPr>
        <w:t xml:space="preserve">a partire </w:t>
      </w:r>
      <w:r w:rsidR="00663C47">
        <w:rPr>
          <w:rFonts w:asciiTheme="minorHAnsi" w:hAnsiTheme="minorHAnsi" w:cstheme="minorHAnsi"/>
          <w:sz w:val="28"/>
          <w:szCs w:val="28"/>
        </w:rPr>
        <w:t>dal 21</w:t>
      </w:r>
      <w:r w:rsidR="00E174A7" w:rsidRPr="00A65598">
        <w:rPr>
          <w:rFonts w:asciiTheme="minorHAnsi" w:hAnsiTheme="minorHAnsi" w:cstheme="minorHAnsi"/>
          <w:sz w:val="28"/>
          <w:szCs w:val="28"/>
        </w:rPr>
        <w:t xml:space="preserve"> dicembre</w:t>
      </w:r>
      <w:r w:rsidR="00663C47">
        <w:rPr>
          <w:rFonts w:asciiTheme="minorHAnsi" w:hAnsiTheme="minorHAnsi" w:cstheme="minorHAnsi"/>
          <w:sz w:val="28"/>
          <w:szCs w:val="28"/>
        </w:rPr>
        <w:t xml:space="preserve"> fino al 6 gennaio, </w:t>
      </w:r>
      <w:r>
        <w:rPr>
          <w:rFonts w:asciiTheme="minorHAnsi" w:hAnsiTheme="minorHAnsi" w:cstheme="minorHAnsi"/>
          <w:sz w:val="28"/>
          <w:szCs w:val="28"/>
        </w:rPr>
        <w:t>giorno in cui</w:t>
      </w:r>
      <w:r w:rsidR="00663C47">
        <w:rPr>
          <w:rFonts w:asciiTheme="minorHAnsi" w:hAnsiTheme="minorHAnsi" w:cstheme="minorHAnsi"/>
          <w:sz w:val="28"/>
          <w:szCs w:val="28"/>
        </w:rPr>
        <w:t xml:space="preserve"> riapriranno alle</w:t>
      </w:r>
      <w:r w:rsidR="00E174A7" w:rsidRPr="00A65598">
        <w:rPr>
          <w:rFonts w:asciiTheme="minorHAnsi" w:hAnsiTheme="minorHAnsi" w:cstheme="minorHAnsi"/>
          <w:sz w:val="28"/>
          <w:szCs w:val="28"/>
        </w:rPr>
        <w:t xml:space="preserve"> 9 a.m. (ora di Toronto). </w:t>
      </w:r>
      <w:r>
        <w:rPr>
          <w:rFonts w:asciiTheme="minorHAnsi" w:hAnsiTheme="minorHAnsi" w:cstheme="minorHAnsi"/>
          <w:sz w:val="28"/>
          <w:szCs w:val="28"/>
        </w:rPr>
        <w:t>Durante</w:t>
      </w:r>
      <w:r w:rsidR="00E174A7" w:rsidRPr="00A65598">
        <w:rPr>
          <w:rFonts w:asciiTheme="minorHAnsi" w:hAnsiTheme="minorHAnsi" w:cstheme="minorHAnsi"/>
          <w:sz w:val="28"/>
          <w:szCs w:val="28"/>
        </w:rPr>
        <w:t xml:space="preserve"> questo periodo i membri dello staff di ISAAC non saranno reperibili per rispondere a richieste di informazioni </w:t>
      </w:r>
      <w:r w:rsidR="000423E5">
        <w:rPr>
          <w:rFonts w:asciiTheme="minorHAnsi" w:hAnsiTheme="minorHAnsi" w:cstheme="minorHAnsi"/>
          <w:sz w:val="28"/>
          <w:szCs w:val="28"/>
        </w:rPr>
        <w:t>via</w:t>
      </w:r>
      <w:r w:rsidR="00E174A7" w:rsidRPr="00A65598">
        <w:rPr>
          <w:rFonts w:asciiTheme="minorHAnsi" w:hAnsiTheme="minorHAnsi" w:cstheme="minorHAnsi"/>
          <w:sz w:val="28"/>
          <w:szCs w:val="28"/>
        </w:rPr>
        <w:t xml:space="preserve"> email</w:t>
      </w:r>
      <w:r w:rsidR="000423E5">
        <w:rPr>
          <w:rFonts w:asciiTheme="minorHAnsi" w:hAnsiTheme="minorHAnsi" w:cstheme="minorHAnsi"/>
          <w:sz w:val="28"/>
          <w:szCs w:val="28"/>
        </w:rPr>
        <w:t xml:space="preserve"> o telefonicamente</w:t>
      </w:r>
      <w:r w:rsidR="00E174A7" w:rsidRPr="00A65598">
        <w:rPr>
          <w:rFonts w:asciiTheme="minorHAnsi" w:hAnsiTheme="minorHAnsi" w:cstheme="minorHAnsi"/>
          <w:sz w:val="28"/>
          <w:szCs w:val="28"/>
        </w:rPr>
        <w:t>.</w:t>
      </w:r>
    </w:p>
    <w:p w14:paraId="79A635DF" w14:textId="77777777" w:rsidR="009B147F" w:rsidRPr="00A65598" w:rsidRDefault="009B147F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4B17A3BF" w14:textId="77777777" w:rsidR="006020F3" w:rsidRPr="00A65598" w:rsidRDefault="006020F3" w:rsidP="006020F3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 xml:space="preserve">Come sempre, le vostre opinioni e feedback sono i benvenuti. Se desiderate qualsiasi ulteriore informazione o avete bisogno di assistenza, non esitate a contattarmi direttamente all’indirizzo </w:t>
      </w:r>
      <w:hyperlink r:id="rId24" w:history="1">
        <w:r w:rsidRPr="00A65598">
          <w:rPr>
            <w:rStyle w:val="Collegamentoipertestuale"/>
            <w:rFonts w:asciiTheme="minorHAnsi" w:hAnsiTheme="minorHAnsi" w:cstheme="minorHAnsi"/>
            <w:sz w:val="28"/>
            <w:szCs w:val="28"/>
          </w:rPr>
          <w:t>franklin@isaac-online.org</w:t>
        </w:r>
      </w:hyperlink>
      <w:r w:rsidRPr="00A65598">
        <w:rPr>
          <w:rFonts w:asciiTheme="minorHAnsi" w:hAnsiTheme="minorHAnsi" w:cstheme="minorHAnsi"/>
          <w:sz w:val="28"/>
          <w:szCs w:val="28"/>
        </w:rPr>
        <w:t>.</w:t>
      </w:r>
    </w:p>
    <w:p w14:paraId="253F270C" w14:textId="77777777" w:rsidR="006020F3" w:rsidRPr="00A65598" w:rsidRDefault="006020F3" w:rsidP="006020F3">
      <w:pPr>
        <w:spacing w:before="240"/>
        <w:jc w:val="both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Un ringraziamento e un saluto.</w:t>
      </w:r>
    </w:p>
    <w:p w14:paraId="62A463C0" w14:textId="77777777" w:rsidR="006020F3" w:rsidRPr="00A65598" w:rsidRDefault="006020F3" w:rsidP="006020F3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0413439D" w14:textId="027FB560" w:rsidR="0030292B" w:rsidRPr="006020F3" w:rsidRDefault="006020F3" w:rsidP="009B147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65598">
        <w:rPr>
          <w:rFonts w:asciiTheme="minorHAnsi" w:hAnsiTheme="minorHAnsi" w:cstheme="minorHAnsi"/>
          <w:sz w:val="28"/>
          <w:szCs w:val="28"/>
        </w:rPr>
        <w:t>Franklin Smith</w:t>
      </w:r>
    </w:p>
    <w:sectPr w:rsidR="0030292B" w:rsidRPr="006020F3">
      <w:headerReference w:type="default" r:id="rId25"/>
      <w:footerReference w:type="default" r:id="rId26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ranklin Smith" w:date="2024-12-05T12:03:00Z" w:initials="FS">
    <w:p w14:paraId="2560B7E2" w14:textId="77777777" w:rsidR="009B147F" w:rsidRDefault="009B147F" w:rsidP="009B147F">
      <w:pPr>
        <w:pStyle w:val="Testocommento"/>
      </w:pPr>
      <w:r w:rsidRPr="00A65598">
        <w:rPr>
          <w:rStyle w:val="Rimandocommento"/>
        </w:rPr>
        <w:annotationRef/>
      </w:r>
      <w:r w:rsidRPr="00A65598">
        <w:t xml:space="preserve">Link to be </w:t>
      </w:r>
      <w:proofErr w:type="spellStart"/>
      <w:r w:rsidRPr="00A65598">
        <w:t>provided</w:t>
      </w:r>
      <w:proofErr w:type="spellEnd"/>
      <w:r w:rsidRPr="00A65598">
        <w:t xml:space="preserve"> once the </w:t>
      </w:r>
      <w:proofErr w:type="spellStart"/>
      <w:r w:rsidRPr="00A65598">
        <w:t>final</w:t>
      </w:r>
      <w:proofErr w:type="spellEnd"/>
      <w:r w:rsidRPr="00A65598">
        <w:t xml:space="preserve"> product </w:t>
      </w:r>
      <w:proofErr w:type="spellStart"/>
      <w:r w:rsidRPr="00A65598">
        <w:t>is</w:t>
      </w:r>
      <w:proofErr w:type="spellEnd"/>
      <w:r w:rsidRPr="00A65598">
        <w:t xml:space="preserve"> </w:t>
      </w:r>
      <w:proofErr w:type="spellStart"/>
      <w:r w:rsidRPr="00A65598">
        <w:t>uploaded</w:t>
      </w:r>
      <w:proofErr w:type="spellEnd"/>
      <w:r w:rsidRPr="00A65598">
        <w:t xml:space="preserve"> to the ISAAC YouTube </w:t>
      </w:r>
      <w:proofErr w:type="spellStart"/>
      <w:r w:rsidRPr="00A65598">
        <w:t>channel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60B7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2A4D1F" w16cex:dateUtc="2024-12-05T1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60B7E2" w16cid:durableId="0B2A4D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534A" w14:textId="77777777" w:rsidR="009F01EE" w:rsidRPr="00A65598" w:rsidRDefault="009F01EE">
      <w:r w:rsidRPr="00A65598">
        <w:separator/>
      </w:r>
    </w:p>
  </w:endnote>
  <w:endnote w:type="continuationSeparator" w:id="0">
    <w:p w14:paraId="20CA2D53" w14:textId="77777777" w:rsidR="009F01EE" w:rsidRPr="00A65598" w:rsidRDefault="009F01EE">
      <w:r w:rsidRPr="00A655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1CD0" w14:textId="77777777" w:rsidR="0030292B" w:rsidRPr="00A65598" w:rsidRDefault="006F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 w:rsidRPr="00A65598">
      <w:rPr>
        <w:color w:val="000000"/>
      </w:rPr>
      <w:fldChar w:fldCharType="begin"/>
    </w:r>
    <w:r w:rsidRPr="00A65598">
      <w:rPr>
        <w:color w:val="000000"/>
      </w:rPr>
      <w:instrText>PAGE</w:instrText>
    </w:r>
    <w:r w:rsidRPr="00A65598">
      <w:rPr>
        <w:color w:val="000000"/>
      </w:rPr>
      <w:fldChar w:fldCharType="separate"/>
    </w:r>
    <w:r w:rsidR="00B3373B" w:rsidRPr="00A65598">
      <w:rPr>
        <w:color w:val="000000"/>
      </w:rPr>
      <w:t>1</w:t>
    </w:r>
    <w:r w:rsidRPr="00A65598">
      <w:rPr>
        <w:color w:val="000000"/>
      </w:rPr>
      <w:fldChar w:fldCharType="end"/>
    </w:r>
  </w:p>
  <w:p w14:paraId="04170DF7" w14:textId="77777777" w:rsidR="0030292B" w:rsidRPr="00A65598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F249" w14:textId="77777777" w:rsidR="009F01EE" w:rsidRPr="00A65598" w:rsidRDefault="009F01EE">
      <w:r w:rsidRPr="00A65598">
        <w:separator/>
      </w:r>
    </w:p>
  </w:footnote>
  <w:footnote w:type="continuationSeparator" w:id="0">
    <w:p w14:paraId="32FD9CD3" w14:textId="77777777" w:rsidR="009F01EE" w:rsidRPr="00A65598" w:rsidRDefault="009F01EE">
      <w:r w:rsidRPr="00A6559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8F91" w14:textId="77777777" w:rsidR="0030292B" w:rsidRPr="00A65598" w:rsidRDefault="00302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90D11"/>
    <w:multiLevelType w:val="hybridMultilevel"/>
    <w:tmpl w:val="EA5EB5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925D4"/>
    <w:multiLevelType w:val="hybridMultilevel"/>
    <w:tmpl w:val="DC2C46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07C8"/>
    <w:multiLevelType w:val="hybridMultilevel"/>
    <w:tmpl w:val="52B8F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80010">
    <w:abstractNumId w:val="1"/>
  </w:num>
  <w:num w:numId="2" w16cid:durableId="123625574">
    <w:abstractNumId w:val="2"/>
  </w:num>
  <w:num w:numId="3" w16cid:durableId="16829677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anklin Smith">
    <w15:presenceInfo w15:providerId="Windows Live" w15:userId="d0b75e7d15b5f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2B"/>
    <w:rsid w:val="00013645"/>
    <w:rsid w:val="00022885"/>
    <w:rsid w:val="000423E5"/>
    <w:rsid w:val="000513AA"/>
    <w:rsid w:val="00057016"/>
    <w:rsid w:val="000714B0"/>
    <w:rsid w:val="00117C93"/>
    <w:rsid w:val="00131B3B"/>
    <w:rsid w:val="00134432"/>
    <w:rsid w:val="00145496"/>
    <w:rsid w:val="001555A1"/>
    <w:rsid w:val="001B1930"/>
    <w:rsid w:val="001B433B"/>
    <w:rsid w:val="001B6F55"/>
    <w:rsid w:val="001C5A41"/>
    <w:rsid w:val="001D016B"/>
    <w:rsid w:val="00232DDD"/>
    <w:rsid w:val="00242AE7"/>
    <w:rsid w:val="002543D0"/>
    <w:rsid w:val="0025736A"/>
    <w:rsid w:val="0028651F"/>
    <w:rsid w:val="00296293"/>
    <w:rsid w:val="0030292B"/>
    <w:rsid w:val="00321015"/>
    <w:rsid w:val="00334D89"/>
    <w:rsid w:val="00341EDA"/>
    <w:rsid w:val="00373658"/>
    <w:rsid w:val="0039719F"/>
    <w:rsid w:val="003D0BF9"/>
    <w:rsid w:val="004163BA"/>
    <w:rsid w:val="00443C71"/>
    <w:rsid w:val="00490F1D"/>
    <w:rsid w:val="004B3327"/>
    <w:rsid w:val="004B7C98"/>
    <w:rsid w:val="004E13EF"/>
    <w:rsid w:val="004E2D27"/>
    <w:rsid w:val="00542E4A"/>
    <w:rsid w:val="005710C7"/>
    <w:rsid w:val="00586A15"/>
    <w:rsid w:val="005E0873"/>
    <w:rsid w:val="006020F3"/>
    <w:rsid w:val="00620381"/>
    <w:rsid w:val="00643489"/>
    <w:rsid w:val="0064443B"/>
    <w:rsid w:val="00644BFE"/>
    <w:rsid w:val="0065116B"/>
    <w:rsid w:val="00663C47"/>
    <w:rsid w:val="00682DBF"/>
    <w:rsid w:val="00693125"/>
    <w:rsid w:val="00694983"/>
    <w:rsid w:val="006C67B4"/>
    <w:rsid w:val="006D2FC1"/>
    <w:rsid w:val="006D3703"/>
    <w:rsid w:val="006F6F19"/>
    <w:rsid w:val="00702B80"/>
    <w:rsid w:val="00705E25"/>
    <w:rsid w:val="007164AD"/>
    <w:rsid w:val="007344DA"/>
    <w:rsid w:val="007362B2"/>
    <w:rsid w:val="007413D1"/>
    <w:rsid w:val="00744EBC"/>
    <w:rsid w:val="0078043B"/>
    <w:rsid w:val="007E688D"/>
    <w:rsid w:val="007F37CD"/>
    <w:rsid w:val="0080486A"/>
    <w:rsid w:val="0081233C"/>
    <w:rsid w:val="00822CAC"/>
    <w:rsid w:val="008275B0"/>
    <w:rsid w:val="00865416"/>
    <w:rsid w:val="008807C2"/>
    <w:rsid w:val="008849B2"/>
    <w:rsid w:val="008F7177"/>
    <w:rsid w:val="00976F32"/>
    <w:rsid w:val="00980C7B"/>
    <w:rsid w:val="009B147F"/>
    <w:rsid w:val="009F01EE"/>
    <w:rsid w:val="00A00971"/>
    <w:rsid w:val="00A30C65"/>
    <w:rsid w:val="00A32220"/>
    <w:rsid w:val="00A44072"/>
    <w:rsid w:val="00A648DA"/>
    <w:rsid w:val="00A65598"/>
    <w:rsid w:val="00AA421C"/>
    <w:rsid w:val="00AA7475"/>
    <w:rsid w:val="00AB1043"/>
    <w:rsid w:val="00AB24E1"/>
    <w:rsid w:val="00AE22DD"/>
    <w:rsid w:val="00AE4372"/>
    <w:rsid w:val="00AF758B"/>
    <w:rsid w:val="00B24C33"/>
    <w:rsid w:val="00B3373B"/>
    <w:rsid w:val="00B569E2"/>
    <w:rsid w:val="00B84B1D"/>
    <w:rsid w:val="00C07F01"/>
    <w:rsid w:val="00C25E46"/>
    <w:rsid w:val="00C466A8"/>
    <w:rsid w:val="00C52A43"/>
    <w:rsid w:val="00C57681"/>
    <w:rsid w:val="00C57B93"/>
    <w:rsid w:val="00C700EB"/>
    <w:rsid w:val="00CC7C51"/>
    <w:rsid w:val="00D053A9"/>
    <w:rsid w:val="00D11ECC"/>
    <w:rsid w:val="00D16B33"/>
    <w:rsid w:val="00D23C48"/>
    <w:rsid w:val="00D53EC3"/>
    <w:rsid w:val="00D573BE"/>
    <w:rsid w:val="00D6760D"/>
    <w:rsid w:val="00D71A18"/>
    <w:rsid w:val="00D76F43"/>
    <w:rsid w:val="00D9424D"/>
    <w:rsid w:val="00DC5613"/>
    <w:rsid w:val="00DD18F2"/>
    <w:rsid w:val="00DE3D13"/>
    <w:rsid w:val="00E15BD1"/>
    <w:rsid w:val="00E174A7"/>
    <w:rsid w:val="00E3640E"/>
    <w:rsid w:val="00E51AC1"/>
    <w:rsid w:val="00E5575F"/>
    <w:rsid w:val="00E96459"/>
    <w:rsid w:val="00EA06CB"/>
    <w:rsid w:val="00EC1485"/>
    <w:rsid w:val="00EF0DD2"/>
    <w:rsid w:val="00F04A85"/>
    <w:rsid w:val="00F0533B"/>
    <w:rsid w:val="00F35602"/>
    <w:rsid w:val="00F5647E"/>
    <w:rsid w:val="00F67523"/>
    <w:rsid w:val="00F965E8"/>
    <w:rsid w:val="00FB56EA"/>
    <w:rsid w:val="00FE6A0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E6EA"/>
  <w15:docId w15:val="{1B06F148-2DD9-3946-9CA3-D22EB4CB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941"/>
    <w:rPr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C174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6BA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27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4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453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E58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4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746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464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12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1A9D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B3373B"/>
    <w:rPr>
      <w:b/>
      <w:bCs/>
    </w:rPr>
  </w:style>
  <w:style w:type="paragraph" w:customStyle="1" w:styleId="pw-post-body-paragraph">
    <w:name w:val="pw-post-body-paragraph"/>
    <w:basedOn w:val="Normale"/>
    <w:rsid w:val="00B3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customStyle="1" w:styleId="m-2627673310350847792msolistparagraph">
    <w:name w:val="m_-2627673310350847792msolistparagraph"/>
    <w:basedOn w:val="Normale"/>
    <w:rsid w:val="00B569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736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36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36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36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36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B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aac-online.org/english/about-isaac/members/membership/isaac-international-english/" TargetMode="External"/><Relationship Id="rId18" Type="http://schemas.openxmlformats.org/officeDocument/2006/relationships/hyperlink" Target="https://conference.isaac-online.or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isaac-online.org/english/about-isaac/members/membership/isaac-ussaac/" TargetMode="External"/><Relationship Id="rId17" Type="http://schemas.openxmlformats.org/officeDocument/2006/relationships/hyperlink" Target="https://isaac-online.org/english/about-isaac/how-you-can-help/make-a-donation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saac-online.org/english/publications/affiliated-publications/" TargetMode="External"/><Relationship Id="rId20" Type="http://schemas.openxmlformats.org/officeDocument/2006/relationships/comments" Target="comment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ac-online.org/english/about-isaac/members/membership/isaac-espanol/" TargetMode="External"/><Relationship Id="rId24" Type="http://schemas.openxmlformats.org/officeDocument/2006/relationships/hyperlink" Target="mailto:franklin@isaac-onlin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ac-online.org/english/publications/aac/" TargetMode="External"/><Relationship Id="rId23" Type="http://schemas.microsoft.com/office/2018/08/relationships/commentsExtensible" Target="commentsExtensible.xml"/><Relationship Id="rId28" Type="http://schemas.microsoft.com/office/2011/relationships/people" Target="people.xml"/><Relationship Id="rId10" Type="http://schemas.openxmlformats.org/officeDocument/2006/relationships/hyperlink" Target="https://isaac-online.org/english/about-isaac/members/membership/isaac-canada/" TargetMode="External"/><Relationship Id="rId19" Type="http://schemas.openxmlformats.org/officeDocument/2006/relationships/hyperlink" Target="https://conference.isaac-onl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ac-online.org/english/about-isaac/members/membership/isaac-australia/" TargetMode="External"/><Relationship Id="rId14" Type="http://schemas.openxmlformats.org/officeDocument/2006/relationships/hyperlink" Target="https://isaac-online.org/english/about-isaac/members/membership/" TargetMode="External"/><Relationship Id="rId22" Type="http://schemas.microsoft.com/office/2016/09/relationships/commentsIds" Target="commentsId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Aog6pscUpM1NNDbZBuW3p2ZGMA==">AMUW2mUFt0WOFoMUAgIW5qgfEKN/nlsjAEruttZS2UY31YtQmw1qZXej+vVUoQwvSRnnNtGBY2caj5D4TdPiDW+w2Cl2BopufGyHXDnBAlgHxYt2V5fPO/8=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1226</Words>
  <Characters>7029</Characters>
  <Application>Microsoft Office Word</Application>
  <DocSecurity>0</DocSecurity>
  <Lines>146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 Smith</dc:creator>
  <cp:lastModifiedBy>Utente</cp:lastModifiedBy>
  <cp:revision>32</cp:revision>
  <dcterms:created xsi:type="dcterms:W3CDTF">2024-12-18T07:26:00Z</dcterms:created>
  <dcterms:modified xsi:type="dcterms:W3CDTF">2025-01-04T16:47:00Z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2d24c9d8b80f66287e110e76d05549e44e81908f02f83625058819625d07bb5b</vt:lpwstr>
  </property>
</Properties>
</file>