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C72B" w14:textId="77777777" w:rsidR="0030292B" w:rsidRPr="00614524" w:rsidRDefault="006F6F19">
      <w:pPr>
        <w:rPr>
          <w:rFonts w:ascii="Gill Sans" w:eastAsia="Gill Sans" w:hAnsi="Gill Sans" w:cs="Gill Sans"/>
          <w:sz w:val="28"/>
          <w:szCs w:val="28"/>
        </w:rPr>
      </w:pPr>
      <w:r w:rsidRPr="006145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Pr="00614524" w:rsidRDefault="0030292B" w:rsidP="00127B06">
                            <w:pPr>
                              <w:pStyle w:val="Titolo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" fillcolor="#1a365a" stroked="f">
                <v:textbox inset="2.53958mm,2.53958mm,2.53958mm,2.53958mm">
                  <w:txbxContent>
                    <w:p w14:paraId="7D1E7AB3" w14:textId="77777777" w:rsidR="0030292B" w:rsidRPr="00614524" w:rsidRDefault="0030292B" w:rsidP="00127B06">
                      <w:pPr>
                        <w:pStyle w:val="Titolo2"/>
                      </w:pPr>
                    </w:p>
                  </w:txbxContent>
                </v:textbox>
              </v:rect>
            </w:pict>
          </mc:Fallback>
        </mc:AlternateContent>
      </w:r>
      <w:r w:rsidRPr="006145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Pr="00614524" w:rsidRDefault="006F6F19">
                            <w:pPr>
                              <w:jc w:val="right"/>
                              <w:textDirection w:val="btLr"/>
                            </w:pPr>
                            <w:r w:rsidRPr="00614524"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" filled="f" stroked="f">
                <v:textbox inset="2.53958mm,1.2694mm,2.53958mm,1.2694mm">
                  <w:txbxContent>
                    <w:p w14:paraId="252CB6C4" w14:textId="77777777" w:rsidR="0030292B" w:rsidRPr="00614524" w:rsidRDefault="006F6F19">
                      <w:pPr>
                        <w:jc w:val="right"/>
                        <w:textDirection w:val="btLr"/>
                      </w:pPr>
                      <w:r w:rsidRPr="00614524"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6145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Pr="00614524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" fillcolor="#0c8aa9" stroked="f">
                <v:textbox inset="2.53958mm,2.53958mm,2.53958mm,2.53958mm">
                  <w:txbxContent>
                    <w:p w14:paraId="372C5702" w14:textId="77777777" w:rsidR="0030292B" w:rsidRPr="00614524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145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5BAEE0D5" w:rsidR="0030292B" w:rsidRPr="00614524" w:rsidRDefault="00F05439">
                            <w:pPr>
                              <w:jc w:val="center"/>
                              <w:textDirection w:val="btLr"/>
                            </w:pPr>
                            <w:r w:rsidRPr="00614524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D</w:t>
                            </w:r>
                            <w:r w:rsidR="000C41D5" w:rsidRPr="00614524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icembre</w:t>
                            </w:r>
                            <w:r w:rsidR="006F6F19" w:rsidRPr="00614524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</w:t>
                            </w:r>
                            <w:r w:rsidR="00F81E77" w:rsidRPr="00614524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5BAEE0D5" w:rsidR="0030292B" w:rsidRPr="00614524" w:rsidRDefault="00F05439">
                      <w:pPr>
                        <w:jc w:val="center"/>
                        <w:textDirection w:val="btLr"/>
                      </w:pPr>
                      <w:r w:rsidRPr="00614524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D</w:t>
                      </w:r>
                      <w:r w:rsidR="000C41D5" w:rsidRPr="00614524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icembre</w:t>
                      </w:r>
                      <w:r w:rsidR="006F6F19" w:rsidRPr="00614524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</w:t>
                      </w:r>
                      <w:r w:rsidR="00F81E77" w:rsidRPr="00614524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614524">
        <w:rPr>
          <w:noProof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614524" w:rsidRDefault="0030292B">
      <w:pPr>
        <w:rPr>
          <w:rFonts w:ascii="Gill Sans" w:eastAsia="Gill Sans" w:hAnsi="Gill Sans" w:cs="Gill Sans"/>
          <w:sz w:val="28"/>
          <w:szCs w:val="28"/>
        </w:rPr>
      </w:pPr>
    </w:p>
    <w:p w14:paraId="3374BB1F" w14:textId="77777777" w:rsidR="0030292B" w:rsidRPr="00614524" w:rsidRDefault="006F6F19">
      <w:pPr>
        <w:rPr>
          <w:rFonts w:ascii="Gill Sans" w:eastAsia="Gill Sans" w:hAnsi="Gill Sans" w:cs="Gill Sans"/>
          <w:sz w:val="28"/>
          <w:szCs w:val="28"/>
        </w:rPr>
      </w:pPr>
      <w:r w:rsidRPr="00614524">
        <w:rPr>
          <w:rFonts w:ascii="Gill Sans" w:eastAsia="Gill Sans" w:hAnsi="Gill Sans" w:cs="Gill Sans"/>
          <w:sz w:val="28"/>
          <w:szCs w:val="28"/>
        </w:rPr>
        <w:t>...From The Executive Director</w:t>
      </w:r>
    </w:p>
    <w:p w14:paraId="203B63B0" w14:textId="77777777" w:rsidR="0030292B" w:rsidRPr="00614524" w:rsidRDefault="0030292B">
      <w:pPr>
        <w:rPr>
          <w:rFonts w:ascii="Gill Sans" w:eastAsia="Gill Sans" w:hAnsi="Gill Sans" w:cs="Gill Sans"/>
          <w:sz w:val="24"/>
          <w:szCs w:val="24"/>
        </w:rPr>
      </w:pPr>
    </w:p>
    <w:p w14:paraId="216C1F18" w14:textId="77777777" w:rsidR="0030292B" w:rsidRPr="00614524" w:rsidRDefault="006F6F19">
      <w:pPr>
        <w:rPr>
          <w:rFonts w:ascii="Gill Sans" w:eastAsia="Gill Sans" w:hAnsi="Gill Sans" w:cs="Gill Sans"/>
          <w:sz w:val="24"/>
          <w:szCs w:val="24"/>
        </w:rPr>
      </w:pPr>
      <w:r w:rsidRPr="00614524">
        <w:rPr>
          <w:rFonts w:ascii="Gill Sans" w:eastAsia="Gill Sans" w:hAnsi="Gill Sans" w:cs="Gill Sans"/>
          <w:sz w:val="24"/>
          <w:szCs w:val="24"/>
        </w:rPr>
        <w:t xml:space="preserve">Welcome to the March 2019 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edition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of </w:t>
      </w:r>
      <w:r w:rsidRPr="00614524">
        <w:rPr>
          <w:rFonts w:ascii="Gill Sans" w:eastAsia="Gill Sans" w:hAnsi="Gill Sans" w:cs="Gill Sans"/>
          <w:i/>
          <w:sz w:val="24"/>
          <w:szCs w:val="24"/>
        </w:rPr>
        <w:t>The ISAAC Communicator</w:t>
      </w:r>
      <w:r w:rsidRPr="00614524">
        <w:rPr>
          <w:rFonts w:ascii="Gill Sans" w:eastAsia="Gill Sans" w:hAnsi="Gill Sans" w:cs="Gill Sans"/>
          <w:sz w:val="24"/>
          <w:szCs w:val="24"/>
        </w:rPr>
        <w:t xml:space="preserve"> (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formerly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</w:t>
      </w:r>
      <w:r w:rsidRPr="00614524">
        <w:rPr>
          <w:rFonts w:ascii="Gill Sans" w:eastAsia="Gill Sans" w:hAnsi="Gill Sans" w:cs="Gill Sans"/>
          <w:i/>
          <w:sz w:val="24"/>
          <w:szCs w:val="24"/>
        </w:rPr>
        <w:t>ISAAC E-News</w:t>
      </w:r>
      <w:r w:rsidRPr="00614524">
        <w:rPr>
          <w:rFonts w:ascii="Gill Sans" w:eastAsia="Gill Sans" w:hAnsi="Gill Sans" w:cs="Gill Sans"/>
          <w:sz w:val="24"/>
          <w:szCs w:val="24"/>
        </w:rPr>
        <w:t xml:space="preserve">). The ISAAC International office 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continues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its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work on 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behalf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of the membership </w:t>
      </w:r>
      <w:proofErr w:type="spellStart"/>
      <w:r w:rsidRPr="00614524">
        <w:rPr>
          <w:rFonts w:ascii="Gill Sans" w:eastAsia="Gill Sans" w:hAnsi="Gill Sans" w:cs="Gill Sans"/>
          <w:sz w:val="24"/>
          <w:szCs w:val="24"/>
        </w:rPr>
        <w:t>around</w:t>
      </w:r>
      <w:proofErr w:type="spellEnd"/>
      <w:r w:rsidRPr="00614524">
        <w:rPr>
          <w:rFonts w:ascii="Gill Sans" w:eastAsia="Gill Sans" w:hAnsi="Gill Sans" w:cs="Gill Sans"/>
          <w:sz w:val="24"/>
          <w:szCs w:val="24"/>
        </w:rPr>
        <w:t xml:space="preserve"> the </w:t>
      </w:r>
    </w:p>
    <w:p w14:paraId="4BF1B27C" w14:textId="77777777" w:rsidR="0030292B" w:rsidRPr="00614524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125925ED" w14:textId="77777777" w:rsidR="0030292B" w:rsidRPr="00614524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612F201B" w14:textId="77777777" w:rsidR="00B3373B" w:rsidRPr="00614524" w:rsidRDefault="00B3373B">
      <w:pPr>
        <w:rPr>
          <w:rFonts w:ascii="Gill Sans" w:eastAsia="Gill Sans" w:hAnsi="Gill Sans" w:cs="Gill Sans"/>
          <w:b/>
          <w:sz w:val="28"/>
          <w:szCs w:val="28"/>
        </w:rPr>
      </w:pPr>
    </w:p>
    <w:p w14:paraId="7A4EA41F" w14:textId="77777777" w:rsidR="00DD18F2" w:rsidRPr="00614524" w:rsidRDefault="00DD18F2">
      <w:pPr>
        <w:rPr>
          <w:rFonts w:ascii="Gill Sans" w:eastAsia="Gill Sans" w:hAnsi="Gill Sans" w:cs="Gill Sans"/>
          <w:b/>
          <w:sz w:val="28"/>
          <w:szCs w:val="28"/>
        </w:rPr>
      </w:pPr>
    </w:p>
    <w:p w14:paraId="57BE4A1A" w14:textId="1A0E9795" w:rsidR="0035543E" w:rsidRPr="00614524" w:rsidRDefault="005F0DB6" w:rsidP="0035543E">
      <w:pPr>
        <w:rPr>
          <w:rFonts w:ascii="Gill Sans" w:eastAsia="Gill Sans" w:hAnsi="Gill Sans" w:cs="Gill Sans"/>
          <w:b/>
          <w:sz w:val="28"/>
          <w:szCs w:val="28"/>
        </w:rPr>
      </w:pPr>
      <w:r w:rsidRPr="00614524">
        <w:rPr>
          <w:rFonts w:ascii="Gill Sans" w:eastAsia="Gill Sans" w:hAnsi="Gill Sans" w:cs="Gill Sans"/>
          <w:b/>
          <w:sz w:val="28"/>
          <w:szCs w:val="28"/>
        </w:rPr>
        <w:t>Messag</w:t>
      </w:r>
      <w:r w:rsidR="000C41D5" w:rsidRPr="00614524">
        <w:rPr>
          <w:rFonts w:ascii="Gill Sans" w:eastAsia="Gill Sans" w:hAnsi="Gill Sans" w:cs="Gill Sans"/>
          <w:b/>
          <w:sz w:val="28"/>
          <w:szCs w:val="28"/>
        </w:rPr>
        <w:t>gio dalla</w:t>
      </w:r>
      <w:r w:rsidRPr="00614524">
        <w:rPr>
          <w:rFonts w:ascii="Gill Sans" w:eastAsia="Gill Sans" w:hAnsi="Gill Sans" w:cs="Gill Sans"/>
          <w:b/>
          <w:sz w:val="28"/>
          <w:szCs w:val="28"/>
        </w:rPr>
        <w:t xml:space="preserve"> President</w:t>
      </w:r>
      <w:r w:rsidR="000C41D5" w:rsidRPr="00614524">
        <w:rPr>
          <w:rFonts w:ascii="Gill Sans" w:eastAsia="Gill Sans" w:hAnsi="Gill Sans" w:cs="Gill Sans"/>
          <w:b/>
          <w:sz w:val="28"/>
          <w:szCs w:val="28"/>
        </w:rPr>
        <w:t>e</w:t>
      </w:r>
    </w:p>
    <w:p w14:paraId="2BA62098" w14:textId="77777777" w:rsidR="00F81E77" w:rsidRPr="00614524" w:rsidRDefault="00F81E77" w:rsidP="00B61A25">
      <w:pPr>
        <w:spacing w:line="276" w:lineRule="auto"/>
        <w:rPr>
          <w:rFonts w:cstheme="minorHAnsi"/>
          <w:color w:val="000000" w:themeColor="text1"/>
          <w:sz w:val="28"/>
          <w:szCs w:val="28"/>
        </w:rPr>
      </w:pPr>
    </w:p>
    <w:p w14:paraId="6099DF3F" w14:textId="7BF0A8C4" w:rsidR="00B61A25" w:rsidRPr="00614524" w:rsidRDefault="000C41D5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Cara famiglia </w:t>
      </w:r>
      <w:r w:rsidR="00B61A25" w:rsidRPr="00614524">
        <w:rPr>
          <w:sz w:val="28"/>
          <w:szCs w:val="28"/>
        </w:rPr>
        <w:t xml:space="preserve">ISAAC, </w:t>
      </w:r>
    </w:p>
    <w:p w14:paraId="33655C69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5C753116" w14:textId="3DB11D45" w:rsidR="0034324D" w:rsidRPr="00614524" w:rsidRDefault="00614524" w:rsidP="00B61A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è per me</w:t>
      </w:r>
      <w:r w:rsidR="0034324D" w:rsidRPr="00614524">
        <w:rPr>
          <w:sz w:val="28"/>
          <w:szCs w:val="28"/>
        </w:rPr>
        <w:t xml:space="preserve"> un grande piacere scrivere questo mio primo messaggio in qualità di Presidente ISAAC.</w:t>
      </w:r>
    </w:p>
    <w:p w14:paraId="455CC884" w14:textId="77777777" w:rsidR="0034324D" w:rsidRPr="00614524" w:rsidRDefault="0034324D" w:rsidP="00B61A25">
      <w:pPr>
        <w:spacing w:line="276" w:lineRule="auto"/>
        <w:rPr>
          <w:sz w:val="28"/>
          <w:szCs w:val="28"/>
        </w:rPr>
      </w:pPr>
    </w:p>
    <w:p w14:paraId="79F1537C" w14:textId="08C8C858" w:rsidR="0034324D" w:rsidRPr="00614524" w:rsidRDefault="0034324D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Sono </w:t>
      </w:r>
      <w:r w:rsidR="00C21820">
        <w:rPr>
          <w:sz w:val="28"/>
          <w:szCs w:val="28"/>
        </w:rPr>
        <w:t xml:space="preserve">molto entusiasta </w:t>
      </w:r>
      <w:r w:rsidRPr="00614524">
        <w:rPr>
          <w:sz w:val="28"/>
          <w:szCs w:val="28"/>
        </w:rPr>
        <w:t>di lavorare con tutti voi nei prossimi due anni</w:t>
      </w:r>
      <w:r w:rsidR="00C21820">
        <w:rPr>
          <w:sz w:val="28"/>
          <w:szCs w:val="28"/>
        </w:rPr>
        <w:t>, considerando</w:t>
      </w:r>
      <w:r w:rsidRPr="00614524">
        <w:rPr>
          <w:sz w:val="28"/>
          <w:szCs w:val="28"/>
        </w:rPr>
        <w:t xml:space="preserve"> tutti </w:t>
      </w:r>
      <w:r w:rsidR="00614524">
        <w:rPr>
          <w:sz w:val="28"/>
          <w:szCs w:val="28"/>
        </w:rPr>
        <w:t>i meravigliosi</w:t>
      </w:r>
      <w:r w:rsidRPr="00614524">
        <w:rPr>
          <w:sz w:val="28"/>
          <w:szCs w:val="28"/>
        </w:rPr>
        <w:t xml:space="preserve"> eventi e progetti in programma.</w:t>
      </w:r>
    </w:p>
    <w:p w14:paraId="586191B4" w14:textId="77777777" w:rsidR="0034324D" w:rsidRPr="00614524" w:rsidRDefault="0034324D" w:rsidP="00B61A25">
      <w:pPr>
        <w:spacing w:line="276" w:lineRule="auto"/>
        <w:rPr>
          <w:sz w:val="28"/>
          <w:szCs w:val="28"/>
        </w:rPr>
      </w:pPr>
    </w:p>
    <w:p w14:paraId="3A0C4F19" w14:textId="4BE1D45B" w:rsidR="0034324D" w:rsidRPr="00614524" w:rsidRDefault="0034324D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Sono diventata membro ISAAC alla fine degli anni Ottanta e </w:t>
      </w:r>
      <w:r w:rsidR="00614524">
        <w:rPr>
          <w:sz w:val="28"/>
          <w:szCs w:val="28"/>
        </w:rPr>
        <w:t>ho partecipato al</w:t>
      </w:r>
      <w:r w:rsidRPr="00614524">
        <w:rPr>
          <w:sz w:val="28"/>
          <w:szCs w:val="28"/>
        </w:rPr>
        <w:t xml:space="preserve">la </w:t>
      </w:r>
      <w:r w:rsidR="00614524">
        <w:rPr>
          <w:sz w:val="28"/>
          <w:szCs w:val="28"/>
        </w:rPr>
        <w:t xml:space="preserve">mia </w:t>
      </w:r>
      <w:r w:rsidRPr="00614524">
        <w:rPr>
          <w:sz w:val="28"/>
          <w:szCs w:val="28"/>
        </w:rPr>
        <w:t>prima Conferenza ISAAC</w:t>
      </w:r>
      <w:r w:rsidR="00614524">
        <w:rPr>
          <w:sz w:val="28"/>
          <w:szCs w:val="28"/>
        </w:rPr>
        <w:t xml:space="preserve"> nel</w:t>
      </w:r>
      <w:r w:rsidRPr="00614524">
        <w:rPr>
          <w:sz w:val="28"/>
          <w:szCs w:val="28"/>
        </w:rPr>
        <w:t xml:space="preserve"> 2004 a Natal, in Brasile. </w:t>
      </w:r>
      <w:r w:rsidR="00C21820">
        <w:rPr>
          <w:sz w:val="28"/>
          <w:szCs w:val="28"/>
        </w:rPr>
        <w:t>Fu</w:t>
      </w:r>
      <w:r w:rsidRPr="00614524">
        <w:rPr>
          <w:sz w:val="28"/>
          <w:szCs w:val="28"/>
        </w:rPr>
        <w:t xml:space="preserve"> un evento indimenticabile e incredibile. Dal 2004 in poi sono stata </w:t>
      </w:r>
      <w:r w:rsidR="00614524">
        <w:rPr>
          <w:sz w:val="28"/>
          <w:szCs w:val="28"/>
        </w:rPr>
        <w:t>così</w:t>
      </w:r>
      <w:r w:rsidRPr="00614524">
        <w:rPr>
          <w:sz w:val="28"/>
          <w:szCs w:val="28"/>
        </w:rPr>
        <w:t xml:space="preserve"> fortunata da </w:t>
      </w:r>
      <w:r w:rsidR="00614524">
        <w:rPr>
          <w:sz w:val="28"/>
          <w:szCs w:val="28"/>
        </w:rPr>
        <w:t xml:space="preserve">poter </w:t>
      </w:r>
      <w:r w:rsidRPr="00614524">
        <w:rPr>
          <w:sz w:val="28"/>
          <w:szCs w:val="28"/>
        </w:rPr>
        <w:t xml:space="preserve">partecipare e intervenire alla maggior parte delle </w:t>
      </w:r>
      <w:r w:rsidR="00614524">
        <w:rPr>
          <w:sz w:val="28"/>
          <w:szCs w:val="28"/>
        </w:rPr>
        <w:t>c</w:t>
      </w:r>
      <w:r w:rsidRPr="00614524">
        <w:rPr>
          <w:sz w:val="28"/>
          <w:szCs w:val="28"/>
        </w:rPr>
        <w:t xml:space="preserve">onferenze ISAAC. </w:t>
      </w:r>
      <w:r w:rsidR="00614524">
        <w:rPr>
          <w:sz w:val="28"/>
          <w:szCs w:val="28"/>
        </w:rPr>
        <w:t xml:space="preserve">Durante </w:t>
      </w:r>
      <w:r w:rsidRPr="00614524">
        <w:rPr>
          <w:sz w:val="28"/>
          <w:szCs w:val="28"/>
        </w:rPr>
        <w:t xml:space="preserve">questi eventi ho conosciuto tante persone meravigliose provenienti da ogni parte del mondo con le quali </w:t>
      </w:r>
      <w:r w:rsidR="00C21820">
        <w:rPr>
          <w:sz w:val="28"/>
          <w:szCs w:val="28"/>
        </w:rPr>
        <w:t>ho stretto amicizia</w:t>
      </w:r>
      <w:r w:rsidRPr="00614524">
        <w:rPr>
          <w:sz w:val="28"/>
          <w:szCs w:val="28"/>
        </w:rPr>
        <w:t xml:space="preserve"> e che continuano ad arricchire la mia vita privata e professionale. Per me le conferenze ISAAC sono sempre state una grande gioia.</w:t>
      </w:r>
    </w:p>
    <w:p w14:paraId="35D3D4B0" w14:textId="77777777" w:rsidR="0034324D" w:rsidRPr="00614524" w:rsidRDefault="0034324D" w:rsidP="00B61A25">
      <w:pPr>
        <w:spacing w:line="276" w:lineRule="auto"/>
        <w:rPr>
          <w:sz w:val="28"/>
          <w:szCs w:val="28"/>
        </w:rPr>
      </w:pPr>
    </w:p>
    <w:p w14:paraId="4F3A05D6" w14:textId="2E41FD1C" w:rsidR="00B61A25" w:rsidRPr="00614524" w:rsidRDefault="00614524" w:rsidP="00B61A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Riflettendo su</w:t>
      </w:r>
      <w:r w:rsidR="0034324D" w:rsidRPr="00614524">
        <w:rPr>
          <w:sz w:val="28"/>
          <w:szCs w:val="28"/>
        </w:rPr>
        <w:t xml:space="preserve"> questo viaggio e </w:t>
      </w:r>
      <w:r>
        <w:rPr>
          <w:sz w:val="28"/>
          <w:szCs w:val="28"/>
        </w:rPr>
        <w:t>su</w:t>
      </w:r>
      <w:r w:rsidR="00635D88" w:rsidRPr="00614524">
        <w:rPr>
          <w:sz w:val="28"/>
          <w:szCs w:val="28"/>
        </w:rPr>
        <w:t xml:space="preserve">i due anni trascorsi </w:t>
      </w:r>
      <w:r w:rsidR="0034324D" w:rsidRPr="00614524">
        <w:rPr>
          <w:sz w:val="28"/>
          <w:szCs w:val="28"/>
        </w:rPr>
        <w:t xml:space="preserve">come Presidente </w:t>
      </w:r>
      <w:r w:rsidR="009839F6" w:rsidRPr="00614524">
        <w:rPr>
          <w:sz w:val="28"/>
          <w:szCs w:val="28"/>
        </w:rPr>
        <w:t>eletta</w:t>
      </w:r>
      <w:r w:rsidR="0034324D" w:rsidRPr="00614524">
        <w:rPr>
          <w:sz w:val="28"/>
          <w:szCs w:val="28"/>
        </w:rPr>
        <w:t xml:space="preserve"> di ISAAC, </w:t>
      </w:r>
      <w:r>
        <w:rPr>
          <w:sz w:val="28"/>
          <w:szCs w:val="28"/>
        </w:rPr>
        <w:t xml:space="preserve">mi rendo conto di quanto </w:t>
      </w:r>
      <w:r w:rsidR="00C21820">
        <w:rPr>
          <w:sz w:val="28"/>
          <w:szCs w:val="28"/>
        </w:rPr>
        <w:t xml:space="preserve">è </w:t>
      </w:r>
      <w:r w:rsidR="009839F6" w:rsidRPr="00614524">
        <w:rPr>
          <w:sz w:val="28"/>
          <w:szCs w:val="28"/>
        </w:rPr>
        <w:t xml:space="preserve">importante riconoscere l’incredibile lavoro </w:t>
      </w:r>
      <w:r>
        <w:rPr>
          <w:sz w:val="28"/>
          <w:szCs w:val="28"/>
        </w:rPr>
        <w:t xml:space="preserve">di volontariato </w:t>
      </w:r>
      <w:r w:rsidR="009839F6" w:rsidRPr="00614524">
        <w:rPr>
          <w:sz w:val="28"/>
          <w:szCs w:val="28"/>
        </w:rPr>
        <w:t xml:space="preserve">svolto dal gruppo </w:t>
      </w:r>
      <w:r w:rsidR="00C21820">
        <w:rPr>
          <w:sz w:val="28"/>
          <w:szCs w:val="28"/>
        </w:rPr>
        <w:t>internazio</w:t>
      </w:r>
      <w:r w:rsidR="009839F6" w:rsidRPr="00614524">
        <w:rPr>
          <w:sz w:val="28"/>
          <w:szCs w:val="28"/>
        </w:rPr>
        <w:t>nale e multiculturale</w:t>
      </w:r>
      <w:r>
        <w:rPr>
          <w:sz w:val="28"/>
          <w:szCs w:val="28"/>
        </w:rPr>
        <w:t xml:space="preserve"> di persone impegnate che fanno parte </w:t>
      </w:r>
      <w:r w:rsidR="005C559C" w:rsidRPr="00614524">
        <w:rPr>
          <w:sz w:val="28"/>
          <w:szCs w:val="28"/>
        </w:rPr>
        <w:t xml:space="preserve">dell’Executive Board ISAAC. Il vostro </w:t>
      </w:r>
      <w:r w:rsidR="002A7998">
        <w:rPr>
          <w:sz w:val="28"/>
          <w:szCs w:val="28"/>
        </w:rPr>
        <w:t>contributo</w:t>
      </w:r>
      <w:r w:rsidR="005C559C" w:rsidRPr="00614524">
        <w:rPr>
          <w:sz w:val="28"/>
          <w:szCs w:val="28"/>
        </w:rPr>
        <w:t xml:space="preserve"> nei confronti della missione di ISAAC trascende confini e culture, </w:t>
      </w:r>
      <w:r w:rsidR="00C21820">
        <w:rPr>
          <w:sz w:val="28"/>
          <w:szCs w:val="28"/>
        </w:rPr>
        <w:t xml:space="preserve">unendoci </w:t>
      </w:r>
      <w:r w:rsidR="005C559C" w:rsidRPr="00614524">
        <w:rPr>
          <w:sz w:val="28"/>
          <w:szCs w:val="28"/>
        </w:rPr>
        <w:t xml:space="preserve">in una visione condivisa di </w:t>
      </w:r>
      <w:r w:rsidR="00D57A4C">
        <w:rPr>
          <w:sz w:val="28"/>
          <w:szCs w:val="28"/>
        </w:rPr>
        <w:t>emancipa</w:t>
      </w:r>
      <w:r w:rsidR="00C21820">
        <w:rPr>
          <w:sz w:val="28"/>
          <w:szCs w:val="28"/>
        </w:rPr>
        <w:t>zione</w:t>
      </w:r>
      <w:r w:rsidR="005C559C" w:rsidRPr="00614524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5C559C" w:rsidRPr="00614524">
        <w:rPr>
          <w:sz w:val="28"/>
          <w:szCs w:val="28"/>
        </w:rPr>
        <w:t>inclusione.</w:t>
      </w:r>
    </w:p>
    <w:p w14:paraId="6A113C73" w14:textId="77777777" w:rsidR="005C559C" w:rsidRPr="00614524" w:rsidRDefault="005C559C" w:rsidP="00B61A25">
      <w:pPr>
        <w:spacing w:line="276" w:lineRule="auto"/>
        <w:rPr>
          <w:sz w:val="28"/>
          <w:szCs w:val="28"/>
        </w:rPr>
      </w:pPr>
    </w:p>
    <w:p w14:paraId="6C5B9D5D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23FE666F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  <w:r w:rsidRPr="00614524">
        <w:rPr>
          <w:b/>
          <w:bCs/>
          <w:sz w:val="28"/>
          <w:szCs w:val="28"/>
        </w:rPr>
        <w:t>Executive Board</w:t>
      </w:r>
    </w:p>
    <w:p w14:paraId="71AC7568" w14:textId="71051931" w:rsidR="00B61A25" w:rsidRPr="00614524" w:rsidRDefault="00635D88" w:rsidP="00635D88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Desidero ringraziare tutti i membri uscenti dell’Executive Board</w:t>
      </w:r>
      <w:r w:rsidR="00B61A25" w:rsidRPr="00614524">
        <w:rPr>
          <w:sz w:val="28"/>
          <w:szCs w:val="28"/>
        </w:rPr>
        <w:t xml:space="preserve">: </w:t>
      </w:r>
    </w:p>
    <w:p w14:paraId="021C339D" w14:textId="5F3DFF02" w:rsidR="00894A1C" w:rsidRPr="00614524" w:rsidRDefault="00B61A25" w:rsidP="00B61A25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Miroslav </w:t>
      </w:r>
      <w:proofErr w:type="spellStart"/>
      <w:r w:rsidRPr="00614524">
        <w:rPr>
          <w:sz w:val="28"/>
          <w:szCs w:val="28"/>
        </w:rPr>
        <w:t>Vrankic</w:t>
      </w:r>
      <w:proofErr w:type="spellEnd"/>
      <w:r w:rsidRPr="00614524">
        <w:rPr>
          <w:sz w:val="28"/>
          <w:szCs w:val="28"/>
        </w:rPr>
        <w:t xml:space="preserve"> (Croa</w:t>
      </w:r>
      <w:r w:rsidR="00635D88" w:rsidRPr="00614524">
        <w:rPr>
          <w:sz w:val="28"/>
          <w:szCs w:val="28"/>
        </w:rPr>
        <w:t>z</w:t>
      </w:r>
      <w:r w:rsidRPr="00614524">
        <w:rPr>
          <w:sz w:val="28"/>
          <w:szCs w:val="28"/>
        </w:rPr>
        <w:t>ia), Vice</w:t>
      </w:r>
      <w:r w:rsidR="00635D88" w:rsidRPr="00614524">
        <w:rPr>
          <w:sz w:val="28"/>
          <w:szCs w:val="28"/>
        </w:rPr>
        <w:t>presidente di</w:t>
      </w:r>
      <w:r w:rsidRPr="00614524">
        <w:rPr>
          <w:sz w:val="28"/>
          <w:szCs w:val="28"/>
        </w:rPr>
        <w:t xml:space="preserve"> BUILD </w:t>
      </w:r>
      <w:r w:rsidR="00635D88" w:rsidRPr="00614524">
        <w:rPr>
          <w:sz w:val="28"/>
          <w:szCs w:val="28"/>
        </w:rPr>
        <w:t>per 4 anni</w:t>
      </w:r>
      <w:r w:rsidRPr="00614524">
        <w:rPr>
          <w:sz w:val="28"/>
          <w:szCs w:val="28"/>
        </w:rPr>
        <w:t xml:space="preserve"> </w:t>
      </w:r>
    </w:p>
    <w:p w14:paraId="0D081B5D" w14:textId="35FD3E29" w:rsidR="00894A1C" w:rsidRPr="00614524" w:rsidRDefault="00B61A25" w:rsidP="00B61A25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Gabriela </w:t>
      </w:r>
      <w:proofErr w:type="spellStart"/>
      <w:r w:rsidRPr="00614524">
        <w:rPr>
          <w:sz w:val="28"/>
          <w:szCs w:val="28"/>
        </w:rPr>
        <w:t>Berlanga</w:t>
      </w:r>
      <w:proofErr w:type="spellEnd"/>
      <w:r w:rsidRPr="00614524">
        <w:rPr>
          <w:sz w:val="28"/>
          <w:szCs w:val="28"/>
        </w:rPr>
        <w:t xml:space="preserve"> (Me</w:t>
      </w:r>
      <w:r w:rsidR="00635D88" w:rsidRPr="00614524">
        <w:rPr>
          <w:sz w:val="28"/>
          <w:szCs w:val="28"/>
        </w:rPr>
        <w:t>ssi</w:t>
      </w:r>
      <w:r w:rsidRPr="00614524">
        <w:rPr>
          <w:sz w:val="28"/>
          <w:szCs w:val="28"/>
        </w:rPr>
        <w:t xml:space="preserve">co), </w:t>
      </w:r>
      <w:r w:rsidR="00635D88" w:rsidRPr="00614524">
        <w:rPr>
          <w:sz w:val="28"/>
          <w:szCs w:val="28"/>
        </w:rPr>
        <w:t>Vicepresidente senza portafoglio per 6 anni, responsabile della Conferenza biennale ISAAC di</w:t>
      </w:r>
      <w:r w:rsidRPr="00614524">
        <w:rPr>
          <w:sz w:val="28"/>
          <w:szCs w:val="28"/>
        </w:rPr>
        <w:t xml:space="preserve"> Cancún</w:t>
      </w:r>
    </w:p>
    <w:p w14:paraId="27106CEB" w14:textId="10844C8D" w:rsidR="00894A1C" w:rsidRPr="00614524" w:rsidRDefault="00B61A25" w:rsidP="00B61A25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614524">
        <w:rPr>
          <w:sz w:val="28"/>
          <w:szCs w:val="28"/>
        </w:rPr>
        <w:t>Signhild</w:t>
      </w:r>
      <w:proofErr w:type="spellEnd"/>
      <w:r w:rsidRPr="00614524">
        <w:rPr>
          <w:sz w:val="28"/>
          <w:szCs w:val="28"/>
        </w:rPr>
        <w:t xml:space="preserve"> </w:t>
      </w:r>
      <w:proofErr w:type="spellStart"/>
      <w:r w:rsidRPr="00614524">
        <w:rPr>
          <w:sz w:val="28"/>
          <w:szCs w:val="28"/>
        </w:rPr>
        <w:t>Skogdal</w:t>
      </w:r>
      <w:proofErr w:type="spellEnd"/>
      <w:r w:rsidRPr="00614524">
        <w:rPr>
          <w:sz w:val="28"/>
          <w:szCs w:val="28"/>
        </w:rPr>
        <w:t xml:space="preserve"> (Nor</w:t>
      </w:r>
      <w:r w:rsidR="00635D88" w:rsidRPr="00614524">
        <w:rPr>
          <w:sz w:val="28"/>
          <w:szCs w:val="28"/>
        </w:rPr>
        <w:t>vegia</w:t>
      </w:r>
      <w:r w:rsidRPr="00614524">
        <w:rPr>
          <w:sz w:val="28"/>
          <w:szCs w:val="28"/>
        </w:rPr>
        <w:t xml:space="preserve">), </w:t>
      </w:r>
      <w:r w:rsidR="00635D88" w:rsidRPr="00614524">
        <w:rPr>
          <w:sz w:val="28"/>
          <w:szCs w:val="28"/>
        </w:rPr>
        <w:t>Presidente del Council ISAAC per 3 anni</w:t>
      </w:r>
      <w:r w:rsidRPr="00614524">
        <w:rPr>
          <w:sz w:val="28"/>
          <w:szCs w:val="28"/>
        </w:rPr>
        <w:t xml:space="preserve"> </w:t>
      </w:r>
    </w:p>
    <w:p w14:paraId="5591D0B1" w14:textId="0ED7855C" w:rsidR="00894A1C" w:rsidRPr="00614524" w:rsidRDefault="00B61A25" w:rsidP="00B61A25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Kevin Williams (</w:t>
      </w:r>
      <w:r w:rsidR="00635D88" w:rsidRPr="00614524">
        <w:rPr>
          <w:sz w:val="28"/>
          <w:szCs w:val="28"/>
        </w:rPr>
        <w:t>Stati Uniti</w:t>
      </w:r>
      <w:r w:rsidRPr="00614524">
        <w:rPr>
          <w:sz w:val="28"/>
          <w:szCs w:val="28"/>
        </w:rPr>
        <w:t xml:space="preserve">), </w:t>
      </w:r>
      <w:r w:rsidR="00635D88" w:rsidRPr="00614524">
        <w:rPr>
          <w:sz w:val="28"/>
          <w:szCs w:val="28"/>
        </w:rPr>
        <w:t>Vicepresidente di LEAD per 4 anni</w:t>
      </w:r>
      <w:r w:rsidRPr="00614524">
        <w:rPr>
          <w:sz w:val="28"/>
          <w:szCs w:val="28"/>
        </w:rPr>
        <w:t xml:space="preserve"> </w:t>
      </w:r>
    </w:p>
    <w:p w14:paraId="10E7D03B" w14:textId="50AF93DB" w:rsidR="00B61A25" w:rsidRPr="00614524" w:rsidRDefault="00B61A25" w:rsidP="00B61A25">
      <w:pPr>
        <w:pStyle w:val="Paragrafoelenco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Beata </w:t>
      </w:r>
      <w:proofErr w:type="spellStart"/>
      <w:r w:rsidRPr="00614524">
        <w:rPr>
          <w:sz w:val="28"/>
          <w:szCs w:val="28"/>
        </w:rPr>
        <w:t>Batorowicz</w:t>
      </w:r>
      <w:proofErr w:type="spellEnd"/>
      <w:r w:rsidRPr="00614524">
        <w:rPr>
          <w:sz w:val="28"/>
          <w:szCs w:val="28"/>
        </w:rPr>
        <w:t xml:space="preserve"> (Canada), </w:t>
      </w:r>
      <w:r w:rsidR="00635D88" w:rsidRPr="00614524">
        <w:rPr>
          <w:sz w:val="28"/>
          <w:szCs w:val="28"/>
        </w:rPr>
        <w:t xml:space="preserve">Presidente del Comitato di </w:t>
      </w:r>
      <w:r w:rsidR="009839F6" w:rsidRPr="00614524">
        <w:rPr>
          <w:sz w:val="28"/>
          <w:szCs w:val="28"/>
        </w:rPr>
        <w:t>r</w:t>
      </w:r>
      <w:r w:rsidR="00635D88" w:rsidRPr="00614524">
        <w:rPr>
          <w:sz w:val="28"/>
          <w:szCs w:val="28"/>
        </w:rPr>
        <w:t>icerca ISAAC per 5 anni</w:t>
      </w:r>
      <w:r w:rsidRPr="00614524">
        <w:rPr>
          <w:sz w:val="28"/>
          <w:szCs w:val="28"/>
        </w:rPr>
        <w:t xml:space="preserve"> </w:t>
      </w:r>
    </w:p>
    <w:p w14:paraId="4D63D29F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5CE2C470" w14:textId="1EF01010" w:rsidR="007B5FE6" w:rsidRPr="00614524" w:rsidRDefault="007B5FE6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Questo</w:t>
      </w:r>
      <w:r w:rsidR="002A7998">
        <w:rPr>
          <w:sz w:val="28"/>
          <w:szCs w:val="28"/>
        </w:rPr>
        <w:t xml:space="preserve"> variegato</w:t>
      </w:r>
      <w:r w:rsidRPr="00614524">
        <w:rPr>
          <w:sz w:val="28"/>
          <w:szCs w:val="28"/>
        </w:rPr>
        <w:t xml:space="preserve"> team ha riunito un</w:t>
      </w:r>
      <w:r w:rsidR="00ED6E4C">
        <w:rPr>
          <w:sz w:val="28"/>
          <w:szCs w:val="28"/>
        </w:rPr>
        <w:t xml:space="preserve"> grande patrimonio </w:t>
      </w:r>
      <w:r w:rsidRPr="00614524">
        <w:rPr>
          <w:sz w:val="28"/>
          <w:szCs w:val="28"/>
        </w:rPr>
        <w:t xml:space="preserve">di prospettive, idee ed esperienze, ha arricchito le nostre iniziative e ampliato il nostro raggio d’azione. Dall’organizzazione di eventi alla promozione dell’accessibilità, il vostro duro lavoro ha fatto una differenza </w:t>
      </w:r>
      <w:r w:rsidR="00ED6E4C">
        <w:rPr>
          <w:sz w:val="28"/>
          <w:szCs w:val="28"/>
        </w:rPr>
        <w:t>tangibile</w:t>
      </w:r>
      <w:r w:rsidRPr="00614524">
        <w:rPr>
          <w:sz w:val="28"/>
          <w:szCs w:val="28"/>
        </w:rPr>
        <w:t xml:space="preserve"> nelle vite delle persone che </w:t>
      </w:r>
      <w:r w:rsidR="00ED6E4C">
        <w:rPr>
          <w:sz w:val="28"/>
          <w:szCs w:val="28"/>
        </w:rPr>
        <w:t>ISAAC sostiene</w:t>
      </w:r>
      <w:r w:rsidRPr="00614524">
        <w:rPr>
          <w:sz w:val="28"/>
          <w:szCs w:val="28"/>
        </w:rPr>
        <w:t xml:space="preserve">. Insieme abbiamo dimostrato che quando </w:t>
      </w:r>
      <w:r w:rsidR="00ED6E4C">
        <w:rPr>
          <w:sz w:val="28"/>
          <w:szCs w:val="28"/>
        </w:rPr>
        <w:t>si instaura una collaborazione</w:t>
      </w:r>
      <w:r w:rsidRPr="00614524">
        <w:rPr>
          <w:sz w:val="28"/>
          <w:szCs w:val="28"/>
        </w:rPr>
        <w:t xml:space="preserve"> tra </w:t>
      </w:r>
      <w:r w:rsidR="00ED6E4C">
        <w:rPr>
          <w:sz w:val="28"/>
          <w:szCs w:val="28"/>
        </w:rPr>
        <w:t xml:space="preserve">diverse </w:t>
      </w:r>
      <w:r w:rsidRPr="00614524">
        <w:rPr>
          <w:sz w:val="28"/>
          <w:szCs w:val="28"/>
        </w:rPr>
        <w:t>culture</w:t>
      </w:r>
      <w:r w:rsidR="00ED6E4C">
        <w:rPr>
          <w:sz w:val="28"/>
          <w:szCs w:val="28"/>
        </w:rPr>
        <w:t>, si possono</w:t>
      </w:r>
      <w:r w:rsidRPr="00614524">
        <w:rPr>
          <w:sz w:val="28"/>
          <w:szCs w:val="28"/>
        </w:rPr>
        <w:t xml:space="preserve"> creare soluzioni innovative di rilevanza globale.</w:t>
      </w:r>
    </w:p>
    <w:p w14:paraId="0E57AC0F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3F254D69" w14:textId="1E26E2E7" w:rsidR="00B61A25" w:rsidRPr="00614524" w:rsidRDefault="00635D88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Voglio ora dare il benvenuto al nuovo </w:t>
      </w:r>
      <w:r w:rsidR="00B61A25" w:rsidRPr="00614524">
        <w:rPr>
          <w:sz w:val="28"/>
          <w:szCs w:val="28"/>
        </w:rPr>
        <w:t xml:space="preserve">Executive Board: </w:t>
      </w:r>
    </w:p>
    <w:p w14:paraId="004933D3" w14:textId="7C99CF6D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Neil Hansen (</w:t>
      </w:r>
      <w:r w:rsidR="00635D88" w:rsidRPr="00614524">
        <w:rPr>
          <w:sz w:val="28"/>
          <w:szCs w:val="28"/>
        </w:rPr>
        <w:t>Regno Unito</w:t>
      </w:r>
      <w:r w:rsidRPr="00614524">
        <w:rPr>
          <w:sz w:val="28"/>
          <w:szCs w:val="28"/>
        </w:rPr>
        <w:t>), President</w:t>
      </w:r>
      <w:r w:rsidR="00635D88" w:rsidRPr="00614524">
        <w:rPr>
          <w:sz w:val="28"/>
          <w:szCs w:val="28"/>
        </w:rPr>
        <w:t>e eletto</w:t>
      </w:r>
    </w:p>
    <w:p w14:paraId="4F82A60F" w14:textId="0E9930CB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Claudia </w:t>
      </w:r>
      <w:proofErr w:type="spellStart"/>
      <w:r w:rsidRPr="00614524">
        <w:rPr>
          <w:sz w:val="28"/>
          <w:szCs w:val="28"/>
        </w:rPr>
        <w:t>Marimón</w:t>
      </w:r>
      <w:proofErr w:type="spellEnd"/>
      <w:r w:rsidRPr="00614524">
        <w:rPr>
          <w:sz w:val="28"/>
          <w:szCs w:val="28"/>
        </w:rPr>
        <w:t xml:space="preserve"> </w:t>
      </w:r>
      <w:proofErr w:type="spellStart"/>
      <w:r w:rsidRPr="00614524">
        <w:rPr>
          <w:sz w:val="28"/>
          <w:szCs w:val="28"/>
        </w:rPr>
        <w:t>Rigollet</w:t>
      </w:r>
      <w:proofErr w:type="spellEnd"/>
      <w:r w:rsidRPr="00614524">
        <w:rPr>
          <w:sz w:val="28"/>
          <w:szCs w:val="28"/>
        </w:rPr>
        <w:t xml:space="preserve"> (</w:t>
      </w:r>
      <w:r w:rsidR="00635D88" w:rsidRPr="00614524">
        <w:rPr>
          <w:sz w:val="28"/>
          <w:szCs w:val="28"/>
        </w:rPr>
        <w:t>C</w:t>
      </w:r>
      <w:r w:rsidRPr="00614524">
        <w:rPr>
          <w:sz w:val="28"/>
          <w:szCs w:val="28"/>
        </w:rPr>
        <w:t>ile), Vice</w:t>
      </w:r>
      <w:r w:rsidR="00635D88" w:rsidRPr="00614524">
        <w:rPr>
          <w:sz w:val="28"/>
          <w:szCs w:val="28"/>
        </w:rPr>
        <w:t>presidente di</w:t>
      </w:r>
      <w:r w:rsidRPr="00614524">
        <w:rPr>
          <w:sz w:val="28"/>
          <w:szCs w:val="28"/>
        </w:rPr>
        <w:t xml:space="preserve"> BUILD</w:t>
      </w:r>
    </w:p>
    <w:p w14:paraId="6620A614" w14:textId="02933B91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14524">
        <w:rPr>
          <w:sz w:val="28"/>
          <w:szCs w:val="28"/>
        </w:rPr>
        <w:t>Lateef</w:t>
      </w:r>
      <w:proofErr w:type="spellEnd"/>
      <w:r w:rsidRPr="00614524">
        <w:rPr>
          <w:sz w:val="28"/>
          <w:szCs w:val="28"/>
        </w:rPr>
        <w:t xml:space="preserve"> McLeod (</w:t>
      </w:r>
      <w:r w:rsidR="00635D88" w:rsidRPr="00614524">
        <w:rPr>
          <w:sz w:val="28"/>
          <w:szCs w:val="28"/>
        </w:rPr>
        <w:t>Stati Uniti</w:t>
      </w:r>
      <w:r w:rsidRPr="00614524">
        <w:rPr>
          <w:sz w:val="28"/>
          <w:szCs w:val="28"/>
        </w:rPr>
        <w:t>) Vice</w:t>
      </w:r>
      <w:r w:rsidR="00635D88" w:rsidRPr="00614524">
        <w:rPr>
          <w:sz w:val="28"/>
          <w:szCs w:val="28"/>
        </w:rPr>
        <w:t>pr</w:t>
      </w:r>
      <w:r w:rsidRPr="00614524">
        <w:rPr>
          <w:sz w:val="28"/>
          <w:szCs w:val="28"/>
        </w:rPr>
        <w:t>esident</w:t>
      </w:r>
      <w:r w:rsidR="00635D88" w:rsidRPr="00614524">
        <w:rPr>
          <w:sz w:val="28"/>
          <w:szCs w:val="28"/>
        </w:rPr>
        <w:t>e</w:t>
      </w:r>
      <w:r w:rsidRPr="00614524">
        <w:rPr>
          <w:sz w:val="28"/>
          <w:szCs w:val="28"/>
        </w:rPr>
        <w:t xml:space="preserve"> </w:t>
      </w:r>
      <w:r w:rsidR="00635D88" w:rsidRPr="00614524">
        <w:rPr>
          <w:sz w:val="28"/>
          <w:szCs w:val="28"/>
        </w:rPr>
        <w:t>di</w:t>
      </w:r>
      <w:r w:rsidRPr="00614524">
        <w:rPr>
          <w:sz w:val="28"/>
          <w:szCs w:val="28"/>
        </w:rPr>
        <w:t xml:space="preserve"> LEAD</w:t>
      </w:r>
    </w:p>
    <w:p w14:paraId="66A489B9" w14:textId="57083106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14524">
        <w:rPr>
          <w:sz w:val="28"/>
          <w:szCs w:val="28"/>
        </w:rPr>
        <w:t>Yoosun</w:t>
      </w:r>
      <w:proofErr w:type="spellEnd"/>
      <w:r w:rsidRPr="00614524">
        <w:rPr>
          <w:sz w:val="28"/>
          <w:szCs w:val="28"/>
        </w:rPr>
        <w:t xml:space="preserve"> Chung (</w:t>
      </w:r>
      <w:r w:rsidR="00635D88" w:rsidRPr="00614524">
        <w:rPr>
          <w:sz w:val="28"/>
          <w:szCs w:val="28"/>
        </w:rPr>
        <w:t>Stati Uniti</w:t>
      </w:r>
      <w:r w:rsidRPr="00614524">
        <w:rPr>
          <w:sz w:val="28"/>
          <w:szCs w:val="28"/>
        </w:rPr>
        <w:t xml:space="preserve">), </w:t>
      </w:r>
      <w:r w:rsidR="00635D88" w:rsidRPr="00614524">
        <w:rPr>
          <w:sz w:val="28"/>
          <w:szCs w:val="28"/>
        </w:rPr>
        <w:t>Presidente elett</w:t>
      </w:r>
      <w:r w:rsidR="009839F6" w:rsidRPr="00614524">
        <w:rPr>
          <w:sz w:val="28"/>
          <w:szCs w:val="28"/>
        </w:rPr>
        <w:t>a</w:t>
      </w:r>
      <w:r w:rsidR="00635D88" w:rsidRPr="00614524">
        <w:rPr>
          <w:sz w:val="28"/>
          <w:szCs w:val="28"/>
        </w:rPr>
        <w:t xml:space="preserve"> del</w:t>
      </w:r>
      <w:r w:rsidRPr="00614524">
        <w:rPr>
          <w:sz w:val="28"/>
          <w:szCs w:val="28"/>
        </w:rPr>
        <w:t xml:space="preserve"> Council</w:t>
      </w:r>
      <w:r w:rsidR="00635D88" w:rsidRPr="00614524">
        <w:rPr>
          <w:sz w:val="28"/>
          <w:szCs w:val="28"/>
        </w:rPr>
        <w:t xml:space="preserve"> ISAAC</w:t>
      </w:r>
      <w:r w:rsidRPr="00614524">
        <w:rPr>
          <w:sz w:val="28"/>
          <w:szCs w:val="28"/>
        </w:rPr>
        <w:t xml:space="preserve"> </w:t>
      </w:r>
    </w:p>
    <w:p w14:paraId="7B218B69" w14:textId="32835D0D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14524">
        <w:rPr>
          <w:sz w:val="28"/>
          <w:szCs w:val="28"/>
        </w:rPr>
        <w:t>Usha</w:t>
      </w:r>
      <w:proofErr w:type="spellEnd"/>
      <w:r w:rsidRPr="00614524">
        <w:rPr>
          <w:sz w:val="28"/>
          <w:szCs w:val="28"/>
        </w:rPr>
        <w:t xml:space="preserve"> </w:t>
      </w:r>
      <w:proofErr w:type="spellStart"/>
      <w:r w:rsidRPr="00614524">
        <w:rPr>
          <w:sz w:val="28"/>
          <w:szCs w:val="28"/>
        </w:rPr>
        <w:t>Dalvi</w:t>
      </w:r>
      <w:proofErr w:type="spellEnd"/>
      <w:r w:rsidRPr="00614524">
        <w:rPr>
          <w:sz w:val="28"/>
          <w:szCs w:val="28"/>
        </w:rPr>
        <w:t xml:space="preserve"> (India), </w:t>
      </w:r>
      <w:r w:rsidR="00635D88" w:rsidRPr="00614524">
        <w:rPr>
          <w:sz w:val="28"/>
          <w:szCs w:val="28"/>
        </w:rPr>
        <w:t>Vicepresidente senza portafoglio</w:t>
      </w:r>
    </w:p>
    <w:p w14:paraId="488F46FF" w14:textId="1F14FE6D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Catia Walter (Br</w:t>
      </w:r>
      <w:r w:rsidR="00635D88" w:rsidRPr="00614524">
        <w:rPr>
          <w:sz w:val="28"/>
          <w:szCs w:val="28"/>
        </w:rPr>
        <w:t>asile</w:t>
      </w:r>
      <w:r w:rsidRPr="00614524">
        <w:rPr>
          <w:sz w:val="28"/>
          <w:szCs w:val="28"/>
        </w:rPr>
        <w:t xml:space="preserve">), </w:t>
      </w:r>
      <w:r w:rsidR="00635D88" w:rsidRPr="00614524">
        <w:rPr>
          <w:sz w:val="28"/>
          <w:szCs w:val="28"/>
        </w:rPr>
        <w:t>Presidente del Council ISAAC</w:t>
      </w:r>
      <w:r w:rsidRPr="00614524">
        <w:rPr>
          <w:sz w:val="28"/>
          <w:szCs w:val="28"/>
        </w:rPr>
        <w:t xml:space="preserve"> </w:t>
      </w:r>
    </w:p>
    <w:p w14:paraId="30667723" w14:textId="2AC40415" w:rsidR="00894A1C" w:rsidRPr="00614524" w:rsidRDefault="00B61A25" w:rsidP="00B61A25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Elena Radici (Ital</w:t>
      </w:r>
      <w:r w:rsidR="00635D88" w:rsidRPr="00614524">
        <w:rPr>
          <w:sz w:val="28"/>
          <w:szCs w:val="28"/>
        </w:rPr>
        <w:t>ia)</w:t>
      </w:r>
      <w:r w:rsidRPr="00614524">
        <w:rPr>
          <w:sz w:val="28"/>
          <w:szCs w:val="28"/>
        </w:rPr>
        <w:t xml:space="preserve">, </w:t>
      </w:r>
      <w:r w:rsidR="00635D88" w:rsidRPr="00614524">
        <w:rPr>
          <w:sz w:val="28"/>
          <w:szCs w:val="28"/>
        </w:rPr>
        <w:t>Vicepresidente senza portafoglio</w:t>
      </w:r>
      <w:r w:rsidRPr="00614524">
        <w:rPr>
          <w:sz w:val="28"/>
          <w:szCs w:val="28"/>
        </w:rPr>
        <w:t xml:space="preserve"> </w:t>
      </w:r>
    </w:p>
    <w:p w14:paraId="77D531D8" w14:textId="704D87D9" w:rsidR="00B61A25" w:rsidRPr="00614524" w:rsidRDefault="00B61A25" w:rsidP="004F6E46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 xml:space="preserve">Kristine </w:t>
      </w:r>
      <w:proofErr w:type="spellStart"/>
      <w:r w:rsidRPr="00614524">
        <w:rPr>
          <w:sz w:val="28"/>
          <w:szCs w:val="28"/>
        </w:rPr>
        <w:t>Stadskleiv</w:t>
      </w:r>
      <w:proofErr w:type="spellEnd"/>
      <w:r w:rsidRPr="00614524">
        <w:rPr>
          <w:sz w:val="28"/>
          <w:szCs w:val="28"/>
        </w:rPr>
        <w:t xml:space="preserve"> (N</w:t>
      </w:r>
      <w:r w:rsidR="00635D88" w:rsidRPr="00614524">
        <w:rPr>
          <w:sz w:val="28"/>
          <w:szCs w:val="28"/>
        </w:rPr>
        <w:t>orvegia</w:t>
      </w:r>
      <w:r w:rsidRPr="00614524">
        <w:rPr>
          <w:sz w:val="28"/>
          <w:szCs w:val="28"/>
        </w:rPr>
        <w:t>),</w:t>
      </w:r>
      <w:r w:rsidR="00635D88" w:rsidRPr="00614524">
        <w:rPr>
          <w:sz w:val="28"/>
          <w:szCs w:val="28"/>
        </w:rPr>
        <w:t xml:space="preserve"> Presidente del Comitato di ricerca</w:t>
      </w:r>
    </w:p>
    <w:p w14:paraId="6B1D0816" w14:textId="22D33AD5" w:rsidR="00635D88" w:rsidRPr="00614524" w:rsidRDefault="00635D88" w:rsidP="00FB6A03">
      <w:pPr>
        <w:pStyle w:val="Paragrafoelenco"/>
        <w:spacing w:line="276" w:lineRule="auto"/>
        <w:rPr>
          <w:sz w:val="28"/>
          <w:szCs w:val="28"/>
        </w:rPr>
      </w:pPr>
    </w:p>
    <w:p w14:paraId="0AEAA0E1" w14:textId="5ABF3BE5" w:rsidR="0012244F" w:rsidRPr="00614524" w:rsidRDefault="00FB6A03" w:rsidP="00FB6A03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Mentre proseguiamo in questo importante lavoro, mi sono tornate in mente le parole di</w:t>
      </w:r>
      <w:r w:rsidR="00B61A25" w:rsidRPr="00614524">
        <w:rPr>
          <w:sz w:val="28"/>
          <w:szCs w:val="28"/>
        </w:rPr>
        <w:t xml:space="preserve"> Helen Keller: “</w:t>
      </w:r>
      <w:r w:rsidR="0012244F" w:rsidRPr="00614524">
        <w:rPr>
          <w:sz w:val="28"/>
          <w:szCs w:val="28"/>
        </w:rPr>
        <w:t>Da soli possiamo fare così poco; insieme possiamo fare così tanto</w:t>
      </w:r>
      <w:r w:rsidR="00B61A25" w:rsidRPr="00614524">
        <w:rPr>
          <w:sz w:val="28"/>
          <w:szCs w:val="28"/>
        </w:rPr>
        <w:t>”</w:t>
      </w:r>
      <w:r w:rsidR="0012244F" w:rsidRPr="00614524">
        <w:rPr>
          <w:sz w:val="28"/>
          <w:szCs w:val="28"/>
        </w:rPr>
        <w:t xml:space="preserve">. Questo </w:t>
      </w:r>
      <w:r w:rsidR="00D57A4C">
        <w:rPr>
          <w:sz w:val="28"/>
          <w:szCs w:val="28"/>
        </w:rPr>
        <w:t>pensiero</w:t>
      </w:r>
      <w:r w:rsidR="0012244F" w:rsidRPr="00614524">
        <w:rPr>
          <w:sz w:val="28"/>
          <w:szCs w:val="28"/>
        </w:rPr>
        <w:t xml:space="preserve"> racchiude lo spirito della nostra organizzazione e il profondo impatto che possiamo avere se lavoriamo insieme come una cosa sola.</w:t>
      </w:r>
    </w:p>
    <w:p w14:paraId="5B1EB19A" w14:textId="66E7B13D" w:rsidR="00B61A25" w:rsidRPr="00614524" w:rsidRDefault="0012244F" w:rsidP="0012244F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lastRenderedPageBreak/>
        <w:t>Assumo questo importante ruolo con la speranza che nei prossimi due anni continueremo insieme lo straordinario lavoro di ISAAC.</w:t>
      </w:r>
    </w:p>
    <w:p w14:paraId="30AF4EFA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43905216" w14:textId="39594D21" w:rsidR="00B61A25" w:rsidRPr="00614524" w:rsidRDefault="00ED6E4C" w:rsidP="00B61A2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</w:t>
      </w:r>
      <w:r w:rsidR="00CB2F5E" w:rsidRPr="00614524">
        <w:rPr>
          <w:b/>
          <w:bCs/>
          <w:sz w:val="28"/>
          <w:szCs w:val="28"/>
        </w:rPr>
        <w:t>ese di sensibilizzazione sulla CAA</w:t>
      </w:r>
    </w:p>
    <w:p w14:paraId="21AE79F5" w14:textId="016E2CA1" w:rsidR="0012244F" w:rsidRPr="00614524" w:rsidRDefault="0012244F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Il mese di ottobre, dedicato alla sensibilizzazione sulla CAA, si è concluso con l’evento virtuale “</w:t>
      </w:r>
      <w:proofErr w:type="spellStart"/>
      <w:r w:rsidRPr="00614524">
        <w:rPr>
          <w:sz w:val="28"/>
          <w:szCs w:val="28"/>
        </w:rPr>
        <w:t>Vibes</w:t>
      </w:r>
      <w:proofErr w:type="spellEnd"/>
      <w:r w:rsidRPr="00614524">
        <w:rPr>
          <w:sz w:val="28"/>
          <w:szCs w:val="28"/>
        </w:rPr>
        <w:t xml:space="preserve"> of AAC” (Vibrazioni di CAA), che ha riscosso un enorme successo con una partecipazione globale. Questo evento non sarebbe stato possibile senza il lavoro e la dedizione del nostro team di volontari.</w:t>
      </w:r>
    </w:p>
    <w:p w14:paraId="33D1FD0E" w14:textId="77777777" w:rsidR="00CB2F5E" w:rsidRPr="00614524" w:rsidRDefault="00CB2F5E" w:rsidP="00B61A25">
      <w:pPr>
        <w:spacing w:line="276" w:lineRule="auto"/>
        <w:rPr>
          <w:b/>
          <w:bCs/>
          <w:sz w:val="28"/>
          <w:szCs w:val="28"/>
        </w:rPr>
      </w:pPr>
    </w:p>
    <w:p w14:paraId="1DFABDB0" w14:textId="1EF76507" w:rsidR="00B61A25" w:rsidRPr="00614524" w:rsidRDefault="009839F6" w:rsidP="00B61A25">
      <w:pPr>
        <w:spacing w:line="276" w:lineRule="auto"/>
        <w:rPr>
          <w:sz w:val="28"/>
          <w:szCs w:val="28"/>
        </w:rPr>
      </w:pPr>
      <w:r w:rsidRPr="00614524">
        <w:rPr>
          <w:b/>
          <w:bCs/>
          <w:sz w:val="28"/>
          <w:szCs w:val="28"/>
        </w:rPr>
        <w:t>Iscrizioni</w:t>
      </w:r>
    </w:p>
    <w:p w14:paraId="374BD896" w14:textId="5FF9E345" w:rsidR="00B61A25" w:rsidRPr="00614524" w:rsidRDefault="00FB6A03" w:rsidP="00B61A25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Ringrazio tutti v</w:t>
      </w:r>
      <w:r w:rsidR="00ED6E4C">
        <w:rPr>
          <w:sz w:val="28"/>
          <w:szCs w:val="28"/>
        </w:rPr>
        <w:t>o</w:t>
      </w:r>
      <w:r w:rsidRPr="00614524">
        <w:rPr>
          <w:sz w:val="28"/>
          <w:szCs w:val="28"/>
        </w:rPr>
        <w:t xml:space="preserve">i per essere membri ISAAC e </w:t>
      </w:r>
      <w:r w:rsidR="00ED6E4C">
        <w:rPr>
          <w:sz w:val="28"/>
          <w:szCs w:val="28"/>
        </w:rPr>
        <w:t>per la cura e la passione che dedicate</w:t>
      </w:r>
      <w:r w:rsidRPr="00614524">
        <w:rPr>
          <w:sz w:val="28"/>
          <w:szCs w:val="28"/>
        </w:rPr>
        <w:t xml:space="preserve"> alla CAA. Vi invito a </w:t>
      </w:r>
      <w:hyperlink r:id="rId9" w:history="1">
        <w:r w:rsidRPr="00614524">
          <w:rPr>
            <w:rStyle w:val="Collegamentoipertestuale"/>
            <w:sz w:val="28"/>
            <w:szCs w:val="28"/>
          </w:rPr>
          <w:t>rinnovare l’iscrizione</w:t>
        </w:r>
      </w:hyperlink>
      <w:r w:rsidR="00B61A25" w:rsidRPr="00614524">
        <w:rPr>
          <w:sz w:val="28"/>
          <w:szCs w:val="28"/>
        </w:rPr>
        <w:t xml:space="preserve"> </w:t>
      </w:r>
      <w:r w:rsidR="00DB1AD1">
        <w:rPr>
          <w:sz w:val="28"/>
          <w:szCs w:val="28"/>
        </w:rPr>
        <w:t>al</w:t>
      </w:r>
      <w:r w:rsidRPr="00614524">
        <w:rPr>
          <w:sz w:val="28"/>
          <w:szCs w:val="28"/>
        </w:rPr>
        <w:t xml:space="preserve"> vostro Chapter o</w:t>
      </w:r>
      <w:r w:rsidR="00DB1AD1">
        <w:rPr>
          <w:sz w:val="28"/>
          <w:szCs w:val="28"/>
        </w:rPr>
        <w:t xml:space="preserve"> ad</w:t>
      </w:r>
      <w:r w:rsidRPr="00614524">
        <w:rPr>
          <w:sz w:val="28"/>
          <w:szCs w:val="28"/>
        </w:rPr>
        <w:t xml:space="preserve"> </w:t>
      </w:r>
      <w:r w:rsidR="00B61A25" w:rsidRPr="00614524">
        <w:rPr>
          <w:sz w:val="28"/>
          <w:szCs w:val="28"/>
        </w:rPr>
        <w:t>ISAAC International.</w:t>
      </w:r>
    </w:p>
    <w:p w14:paraId="4D5669C1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73C0CF8D" w14:textId="3CD08B0A" w:rsidR="00B61A25" w:rsidRPr="00614524" w:rsidRDefault="00FB6A03" w:rsidP="00FB6A03">
      <w:pPr>
        <w:spacing w:line="276" w:lineRule="auto"/>
        <w:rPr>
          <w:sz w:val="28"/>
          <w:szCs w:val="28"/>
        </w:rPr>
      </w:pPr>
      <w:r w:rsidRPr="00614524">
        <w:rPr>
          <w:sz w:val="28"/>
          <w:szCs w:val="28"/>
        </w:rPr>
        <w:t>Dato che il mese di dicembre</w:t>
      </w:r>
      <w:r w:rsidR="00DB1AD1">
        <w:rPr>
          <w:sz w:val="28"/>
          <w:szCs w:val="28"/>
        </w:rPr>
        <w:t xml:space="preserve"> si caratterizza per tante feste che si stanno avvicinando</w:t>
      </w:r>
      <w:r w:rsidR="00A11799" w:rsidRPr="00614524">
        <w:rPr>
          <w:sz w:val="28"/>
          <w:szCs w:val="28"/>
        </w:rPr>
        <w:t xml:space="preserve"> in tutto il mondo</w:t>
      </w:r>
      <w:r w:rsidRPr="00614524">
        <w:rPr>
          <w:sz w:val="28"/>
          <w:szCs w:val="28"/>
        </w:rPr>
        <w:t xml:space="preserve">, auguro a tutti voi </w:t>
      </w:r>
      <w:r w:rsidR="00ED6E4C">
        <w:rPr>
          <w:sz w:val="28"/>
          <w:szCs w:val="28"/>
        </w:rPr>
        <w:t>di trascorrere le festività nella g</w:t>
      </w:r>
      <w:r w:rsidRPr="00614524">
        <w:rPr>
          <w:sz w:val="28"/>
          <w:szCs w:val="28"/>
        </w:rPr>
        <w:t>ioia e</w:t>
      </w:r>
      <w:r w:rsidR="00ED6E4C">
        <w:rPr>
          <w:sz w:val="28"/>
          <w:szCs w:val="28"/>
        </w:rPr>
        <w:t xml:space="preserve"> nella</w:t>
      </w:r>
      <w:r w:rsidRPr="00614524">
        <w:rPr>
          <w:sz w:val="28"/>
          <w:szCs w:val="28"/>
        </w:rPr>
        <w:t xml:space="preserve"> </w:t>
      </w:r>
      <w:r w:rsidR="00ED6E4C">
        <w:rPr>
          <w:sz w:val="28"/>
          <w:szCs w:val="28"/>
        </w:rPr>
        <w:t>gratific</w:t>
      </w:r>
      <w:r w:rsidRPr="00614524">
        <w:rPr>
          <w:sz w:val="28"/>
          <w:szCs w:val="28"/>
        </w:rPr>
        <w:t>azione</w:t>
      </w:r>
      <w:r w:rsidR="00DB1AD1">
        <w:rPr>
          <w:sz w:val="28"/>
          <w:szCs w:val="28"/>
        </w:rPr>
        <w:t xml:space="preserve">. Che possiate godere di </w:t>
      </w:r>
      <w:r w:rsidRPr="00614524">
        <w:rPr>
          <w:sz w:val="28"/>
          <w:szCs w:val="28"/>
        </w:rPr>
        <w:t>felicità, pace e salute. Auguri a voi e alle vostre famiglie!</w:t>
      </w:r>
    </w:p>
    <w:p w14:paraId="6150D2F5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46E744FD" w14:textId="205DC532" w:rsidR="00B61A25" w:rsidRPr="00614524" w:rsidRDefault="00EE6045" w:rsidP="00B61A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Spero</w:t>
      </w:r>
      <w:r w:rsidR="007B5FE6" w:rsidRPr="00614524">
        <w:rPr>
          <w:sz w:val="28"/>
          <w:szCs w:val="28"/>
        </w:rPr>
        <w:t xml:space="preserve"> che il 2025 </w:t>
      </w:r>
      <w:r w:rsidR="00FB6A03" w:rsidRPr="00614524">
        <w:rPr>
          <w:sz w:val="28"/>
          <w:szCs w:val="28"/>
        </w:rPr>
        <w:t>possa essere</w:t>
      </w:r>
      <w:r w:rsidR="007B5FE6" w:rsidRPr="00614524">
        <w:rPr>
          <w:sz w:val="28"/>
          <w:szCs w:val="28"/>
        </w:rPr>
        <w:t xml:space="preserve"> </w:t>
      </w:r>
      <w:r>
        <w:rPr>
          <w:sz w:val="28"/>
          <w:szCs w:val="28"/>
        </w:rPr>
        <w:t>un anno fruttuoso</w:t>
      </w:r>
      <w:r w:rsidRPr="00614524">
        <w:rPr>
          <w:sz w:val="28"/>
          <w:szCs w:val="28"/>
        </w:rPr>
        <w:t xml:space="preserve"> </w:t>
      </w:r>
      <w:r w:rsidR="007B5FE6" w:rsidRPr="00614524">
        <w:rPr>
          <w:sz w:val="28"/>
          <w:szCs w:val="28"/>
        </w:rPr>
        <w:t xml:space="preserve">e </w:t>
      </w:r>
      <w:r w:rsidR="00FB6A03" w:rsidRPr="00614524">
        <w:rPr>
          <w:sz w:val="28"/>
          <w:szCs w:val="28"/>
        </w:rPr>
        <w:t>felice</w:t>
      </w:r>
      <w:r w:rsidR="00B61A25" w:rsidRPr="00614524">
        <w:rPr>
          <w:sz w:val="28"/>
          <w:szCs w:val="28"/>
        </w:rPr>
        <w:t>.</w:t>
      </w:r>
    </w:p>
    <w:p w14:paraId="5742C39E" w14:textId="77777777" w:rsidR="00B61A25" w:rsidRPr="00614524" w:rsidRDefault="00B61A25" w:rsidP="00B61A25">
      <w:pPr>
        <w:spacing w:line="276" w:lineRule="auto"/>
        <w:rPr>
          <w:sz w:val="28"/>
          <w:szCs w:val="28"/>
        </w:rPr>
      </w:pPr>
    </w:p>
    <w:p w14:paraId="314E85FD" w14:textId="3C13C3F2" w:rsidR="00B61A25" w:rsidRPr="00614524" w:rsidRDefault="00B61A25" w:rsidP="00B61A25">
      <w:pPr>
        <w:spacing w:line="276" w:lineRule="auto"/>
        <w:rPr>
          <w:sz w:val="28"/>
          <w:szCs w:val="28"/>
        </w:rPr>
      </w:pPr>
      <w:hyperlink r:id="rId10" w:history="1">
        <w:proofErr w:type="spellStart"/>
        <w:r w:rsidRPr="00614524">
          <w:rPr>
            <w:rStyle w:val="Collegamentoipertestuale"/>
            <w:sz w:val="28"/>
            <w:szCs w:val="28"/>
          </w:rPr>
          <w:t>Yonit</w:t>
        </w:r>
        <w:proofErr w:type="spellEnd"/>
        <w:r w:rsidRPr="00614524">
          <w:rPr>
            <w:rStyle w:val="Collegamentoipertestuale"/>
            <w:sz w:val="28"/>
            <w:szCs w:val="28"/>
          </w:rPr>
          <w:t xml:space="preserve"> </w:t>
        </w:r>
        <w:proofErr w:type="spellStart"/>
        <w:r w:rsidRPr="00614524">
          <w:rPr>
            <w:rStyle w:val="Collegamentoipertestuale"/>
            <w:sz w:val="28"/>
            <w:szCs w:val="28"/>
          </w:rPr>
          <w:t>Hagoel-Karnieli</w:t>
        </w:r>
        <w:proofErr w:type="spellEnd"/>
      </w:hyperlink>
      <w:r w:rsidRPr="00614524">
        <w:rPr>
          <w:sz w:val="28"/>
          <w:szCs w:val="28"/>
        </w:rPr>
        <w:t xml:space="preserve"> </w:t>
      </w:r>
    </w:p>
    <w:p w14:paraId="0413439D" w14:textId="7428DE0E" w:rsidR="0030292B" w:rsidRPr="00614524" w:rsidRDefault="000C41D5" w:rsidP="00B61A25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1452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Presidente </w:t>
      </w:r>
      <w:r w:rsidR="00B61A25" w:rsidRPr="00614524">
        <w:rPr>
          <w:rFonts w:asciiTheme="minorHAnsi" w:hAnsiTheme="minorHAnsi" w:cstheme="minorHAnsi"/>
          <w:color w:val="000000" w:themeColor="text1"/>
          <w:sz w:val="28"/>
          <w:szCs w:val="28"/>
        </w:rPr>
        <w:t>ISAAC</w:t>
      </w:r>
    </w:p>
    <w:p w14:paraId="71319BC6" w14:textId="77777777" w:rsidR="003821D0" w:rsidRPr="00614524" w:rsidRDefault="003821D0" w:rsidP="00B61A25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F4D3AA" w14:textId="55C42F21" w:rsidR="003821D0" w:rsidRPr="007B5FE6" w:rsidRDefault="003821D0" w:rsidP="003821D0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14524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drawing>
          <wp:inline distT="0" distB="0" distL="0" distR="0" wp14:anchorId="6250E652" wp14:editId="25AD4A0B">
            <wp:extent cx="4191000" cy="2103933"/>
            <wp:effectExtent l="0" t="0" r="0" b="4445"/>
            <wp:docPr id="8" name="Picture 7" descr="A group of women standing togeth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D83A52-A100-7313-D0A5-03CC377AAA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oup of women standing together&#10;&#10;Description automatically generated">
                      <a:extLst>
                        <a:ext uri="{FF2B5EF4-FFF2-40B4-BE49-F238E27FC236}">
                          <a16:creationId xmlns:a16="http://schemas.microsoft.com/office/drawing/2014/main" id="{1FD83A52-A100-7313-D0A5-03CC377AA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1D0" w:rsidRPr="007B5FE6">
      <w:headerReference w:type="default" r:id="rId12"/>
      <w:footerReference w:type="default" r:id="rId13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9959" w14:textId="77777777" w:rsidR="00CA2A35" w:rsidRPr="00614524" w:rsidRDefault="00CA2A35">
      <w:r w:rsidRPr="00614524">
        <w:separator/>
      </w:r>
    </w:p>
  </w:endnote>
  <w:endnote w:type="continuationSeparator" w:id="0">
    <w:p w14:paraId="65673EFF" w14:textId="77777777" w:rsidR="00CA2A35" w:rsidRPr="00614524" w:rsidRDefault="00CA2A35">
      <w:r w:rsidRPr="006145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1CD0" w14:textId="77777777" w:rsidR="0030292B" w:rsidRPr="00614524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614524">
      <w:rPr>
        <w:color w:val="000000"/>
      </w:rPr>
      <w:fldChar w:fldCharType="begin"/>
    </w:r>
    <w:r w:rsidRPr="00614524">
      <w:rPr>
        <w:color w:val="000000"/>
      </w:rPr>
      <w:instrText>PAGE</w:instrText>
    </w:r>
    <w:r w:rsidRPr="00614524">
      <w:rPr>
        <w:color w:val="000000"/>
      </w:rPr>
      <w:fldChar w:fldCharType="separate"/>
    </w:r>
    <w:r w:rsidR="00B3373B" w:rsidRPr="00614524">
      <w:rPr>
        <w:color w:val="000000"/>
      </w:rPr>
      <w:t>1</w:t>
    </w:r>
    <w:r w:rsidRPr="00614524">
      <w:rPr>
        <w:color w:val="000000"/>
      </w:rPr>
      <w:fldChar w:fldCharType="end"/>
    </w:r>
  </w:p>
  <w:p w14:paraId="04170DF7" w14:textId="77777777" w:rsidR="0030292B" w:rsidRPr="00614524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3F9D" w14:textId="77777777" w:rsidR="00CA2A35" w:rsidRPr="00614524" w:rsidRDefault="00CA2A35">
      <w:r w:rsidRPr="00614524">
        <w:separator/>
      </w:r>
    </w:p>
  </w:footnote>
  <w:footnote w:type="continuationSeparator" w:id="0">
    <w:p w14:paraId="7516D0FE" w14:textId="77777777" w:rsidR="00CA2A35" w:rsidRPr="00614524" w:rsidRDefault="00CA2A35">
      <w:r w:rsidRPr="006145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8F91" w14:textId="77777777" w:rsidR="0030292B" w:rsidRPr="00614524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E7F95"/>
    <w:multiLevelType w:val="hybridMultilevel"/>
    <w:tmpl w:val="08C00F24"/>
    <w:lvl w:ilvl="0" w:tplc="2A404A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88C"/>
    <w:multiLevelType w:val="hybridMultilevel"/>
    <w:tmpl w:val="3748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AC1"/>
    <w:multiLevelType w:val="hybridMultilevel"/>
    <w:tmpl w:val="7CF8AD20"/>
    <w:lvl w:ilvl="0" w:tplc="E3B400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6203">
    <w:abstractNumId w:val="1"/>
  </w:num>
  <w:num w:numId="2" w16cid:durableId="2004123389">
    <w:abstractNumId w:val="2"/>
  </w:num>
  <w:num w:numId="3" w16cid:durableId="77262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8502B"/>
    <w:rsid w:val="0009165D"/>
    <w:rsid w:val="000A691B"/>
    <w:rsid w:val="000C41D5"/>
    <w:rsid w:val="0012244F"/>
    <w:rsid w:val="00127B06"/>
    <w:rsid w:val="00134432"/>
    <w:rsid w:val="00195626"/>
    <w:rsid w:val="001C6B81"/>
    <w:rsid w:val="001E00E0"/>
    <w:rsid w:val="002479CA"/>
    <w:rsid w:val="002A7998"/>
    <w:rsid w:val="0030292B"/>
    <w:rsid w:val="00337257"/>
    <w:rsid w:val="0034324D"/>
    <w:rsid w:val="0035543E"/>
    <w:rsid w:val="003821D0"/>
    <w:rsid w:val="0039719F"/>
    <w:rsid w:val="003D214B"/>
    <w:rsid w:val="003E69A9"/>
    <w:rsid w:val="003F06F1"/>
    <w:rsid w:val="00441E6B"/>
    <w:rsid w:val="004C662D"/>
    <w:rsid w:val="004E2D27"/>
    <w:rsid w:val="00542F56"/>
    <w:rsid w:val="005C559C"/>
    <w:rsid w:val="005F0DB6"/>
    <w:rsid w:val="006141C4"/>
    <w:rsid w:val="00614524"/>
    <w:rsid w:val="00614972"/>
    <w:rsid w:val="00620381"/>
    <w:rsid w:val="00635D88"/>
    <w:rsid w:val="0064443B"/>
    <w:rsid w:val="00693125"/>
    <w:rsid w:val="006B799C"/>
    <w:rsid w:val="006D1771"/>
    <w:rsid w:val="006D3703"/>
    <w:rsid w:val="006F6F19"/>
    <w:rsid w:val="00714FF9"/>
    <w:rsid w:val="007318D8"/>
    <w:rsid w:val="00762C27"/>
    <w:rsid w:val="00781393"/>
    <w:rsid w:val="007A5EAF"/>
    <w:rsid w:val="007B5FE6"/>
    <w:rsid w:val="007D1314"/>
    <w:rsid w:val="00884595"/>
    <w:rsid w:val="00894A1C"/>
    <w:rsid w:val="008B0651"/>
    <w:rsid w:val="0094609D"/>
    <w:rsid w:val="009839F6"/>
    <w:rsid w:val="00A11799"/>
    <w:rsid w:val="00A25B5D"/>
    <w:rsid w:val="00A26C23"/>
    <w:rsid w:val="00A802E3"/>
    <w:rsid w:val="00AB24E1"/>
    <w:rsid w:val="00B05D48"/>
    <w:rsid w:val="00B20755"/>
    <w:rsid w:val="00B24C33"/>
    <w:rsid w:val="00B3373B"/>
    <w:rsid w:val="00B61A25"/>
    <w:rsid w:val="00B7733D"/>
    <w:rsid w:val="00B84B1D"/>
    <w:rsid w:val="00BB1467"/>
    <w:rsid w:val="00C21820"/>
    <w:rsid w:val="00CA2A35"/>
    <w:rsid w:val="00CB2F5E"/>
    <w:rsid w:val="00D11ECC"/>
    <w:rsid w:val="00D16B33"/>
    <w:rsid w:val="00D31B3B"/>
    <w:rsid w:val="00D573BE"/>
    <w:rsid w:val="00D57A4C"/>
    <w:rsid w:val="00D71320"/>
    <w:rsid w:val="00D876DB"/>
    <w:rsid w:val="00DB1AD1"/>
    <w:rsid w:val="00DC578B"/>
    <w:rsid w:val="00DC757E"/>
    <w:rsid w:val="00DD18F2"/>
    <w:rsid w:val="00DE3D13"/>
    <w:rsid w:val="00ED6E4C"/>
    <w:rsid w:val="00EE6045"/>
    <w:rsid w:val="00EF0DD2"/>
    <w:rsid w:val="00F05439"/>
    <w:rsid w:val="00F81E77"/>
    <w:rsid w:val="00FB56EA"/>
    <w:rsid w:val="00FB6A03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character" w:customStyle="1" w:styleId="xt0psk2">
    <w:name w:val="xt0psk2"/>
    <w:basedOn w:val="Carpredefinitoparagrafo"/>
    <w:rsid w:val="005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sident@isaac-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ac-online.org/english/about-isaac/members/membersh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653</Words>
  <Characters>3677</Characters>
  <Application>Microsoft Office Word</Application>
  <DocSecurity>0</DocSecurity>
  <Lines>94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Smith</dc:creator>
  <cp:lastModifiedBy>Utente</cp:lastModifiedBy>
  <cp:revision>19</cp:revision>
  <dcterms:created xsi:type="dcterms:W3CDTF">2024-12-18T07:25:00Z</dcterms:created>
  <dcterms:modified xsi:type="dcterms:W3CDTF">2025-01-04T16:32:00Z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820a79f0d297dd5a709b1e6780cbc7f6f6c4654277ed4d96528d9ef47705b1d9</vt:lpwstr>
  </property>
</Properties>
</file>